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FD" w:rsidRDefault="004E23FD" w:rsidP="004E23FD">
      <w:pPr>
        <w:adjustRightInd w:val="0"/>
        <w:spacing w:line="560" w:lineRule="exact"/>
        <w:ind w:firstLineChars="100" w:firstLine="281"/>
        <w:jc w:val="center"/>
        <w:rPr>
          <w:rFonts w:eastAsia="仿宋"/>
          <w:b/>
          <w:color w:val="000000"/>
          <w:sz w:val="28"/>
          <w:szCs w:val="28"/>
          <w:u w:val="single"/>
        </w:rPr>
      </w:pPr>
      <w:r>
        <w:rPr>
          <w:rFonts w:eastAsia="仿宋" w:hint="eastAsia"/>
          <w:b/>
          <w:color w:val="000000"/>
          <w:sz w:val="28"/>
          <w:szCs w:val="28"/>
        </w:rPr>
        <w:t>电子科技大学中山学院</w:t>
      </w:r>
      <w:r>
        <w:rPr>
          <w:rFonts w:eastAsia="仿宋"/>
          <w:b/>
          <w:color w:val="000000"/>
          <w:sz w:val="28"/>
          <w:szCs w:val="28"/>
        </w:rPr>
        <w:t>201</w:t>
      </w:r>
      <w:r w:rsidR="000B17FD">
        <w:rPr>
          <w:rFonts w:eastAsia="仿宋" w:hint="eastAsia"/>
          <w:b/>
          <w:color w:val="000000"/>
          <w:sz w:val="28"/>
          <w:szCs w:val="28"/>
        </w:rPr>
        <w:t>9</w:t>
      </w:r>
      <w:r>
        <w:rPr>
          <w:rFonts w:eastAsia="仿宋" w:hint="eastAsia"/>
          <w:b/>
          <w:color w:val="000000"/>
          <w:sz w:val="28"/>
          <w:szCs w:val="28"/>
        </w:rPr>
        <w:t>年本科插班生招生考试</w:t>
      </w:r>
    </w:p>
    <w:p w:rsidR="004E23FD" w:rsidRDefault="004E23FD" w:rsidP="004E23FD">
      <w:pPr>
        <w:adjustRightInd w:val="0"/>
        <w:spacing w:line="560" w:lineRule="exact"/>
        <w:ind w:firstLineChars="100" w:firstLine="281"/>
        <w:jc w:val="center"/>
        <w:rPr>
          <w:rFonts w:eastAsia="仿宋"/>
          <w:b/>
          <w:color w:val="000000"/>
          <w:sz w:val="28"/>
          <w:szCs w:val="28"/>
        </w:rPr>
      </w:pPr>
      <w:r>
        <w:rPr>
          <w:rFonts w:eastAsia="仿宋" w:hint="eastAsia"/>
          <w:b/>
          <w:color w:val="000000"/>
          <w:sz w:val="28"/>
          <w:szCs w:val="28"/>
          <w:u w:val="single"/>
        </w:rPr>
        <w:t>会展管理</w:t>
      </w:r>
      <w:r>
        <w:rPr>
          <w:rFonts w:eastAsia="仿宋" w:hint="eastAsia"/>
          <w:b/>
          <w:color w:val="000000"/>
          <w:sz w:val="28"/>
          <w:szCs w:val="28"/>
        </w:rPr>
        <w:t>课程考试大纲</w:t>
      </w:r>
    </w:p>
    <w:p w:rsidR="004E23FD" w:rsidRDefault="004E23FD" w:rsidP="006431E6">
      <w:pPr>
        <w:pStyle w:val="1"/>
        <w:widowControl/>
        <w:tabs>
          <w:tab w:val="left" w:pos="1050"/>
        </w:tabs>
        <w:snapToGrid w:val="0"/>
        <w:spacing w:before="150" w:beforeAutospacing="0" w:after="0" w:afterAutospacing="0"/>
        <w:rPr>
          <w:rFonts w:ascii="黑体" w:eastAsia="黑体" w:cs="黑体" w:hint="default"/>
          <w:b w:val="0"/>
          <w:color w:val="000000"/>
          <w:sz w:val="30"/>
          <w:szCs w:val="30"/>
          <w:u w:val="single"/>
        </w:rPr>
      </w:pPr>
      <w:bookmarkStart w:id="0" w:name="_Toc334453757"/>
    </w:p>
    <w:bookmarkEnd w:id="0"/>
    <w:p w:rsidR="004E23FD" w:rsidRDefault="004E23FD" w:rsidP="004E23FD">
      <w:pPr>
        <w:spacing w:line="30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会展管理</w:t>
      </w:r>
    </w:p>
    <w:p w:rsidR="004E23FD" w:rsidRDefault="004E23FD" w:rsidP="004E23FD">
      <w:pPr>
        <w:spacing w:line="300" w:lineRule="auto"/>
        <w:ind w:firstLineChars="200" w:firstLine="480"/>
        <w:rPr>
          <w:rFonts w:eastAsia="黑体"/>
          <w:sz w:val="24"/>
        </w:rPr>
      </w:pPr>
      <w:r>
        <w:rPr>
          <w:rFonts w:eastAsia="黑体" w:hAnsi="黑体"/>
          <w:sz w:val="24"/>
        </w:rPr>
        <w:t>一、课程基本信息</w:t>
      </w:r>
    </w:p>
    <w:p w:rsidR="004E23FD" w:rsidRDefault="004E23FD" w:rsidP="004E23FD">
      <w:pPr>
        <w:widowControl/>
        <w:tabs>
          <w:tab w:val="left" w:pos="0"/>
        </w:tabs>
        <w:spacing w:line="300" w:lineRule="auto"/>
        <w:ind w:firstLineChars="200" w:firstLine="480"/>
        <w:rPr>
          <w:color w:val="000000"/>
          <w:kern w:val="0"/>
          <w:sz w:val="24"/>
        </w:rPr>
      </w:pPr>
      <w:r>
        <w:rPr>
          <w:rFonts w:hAnsi="宋体"/>
          <w:color w:val="000000"/>
          <w:kern w:val="0"/>
          <w:sz w:val="24"/>
        </w:rPr>
        <w:t>考核方式：</w:t>
      </w:r>
      <w:r>
        <w:rPr>
          <w:rFonts w:hAnsi="宋体"/>
          <w:color w:val="000000"/>
          <w:sz w:val="24"/>
        </w:rPr>
        <w:t>考试</w:t>
      </w:r>
      <w:r>
        <w:rPr>
          <w:rFonts w:hint="eastAsia"/>
          <w:color w:val="000000"/>
          <w:sz w:val="24"/>
        </w:rPr>
        <w:t>。</w:t>
      </w:r>
    </w:p>
    <w:p w:rsidR="002D2648" w:rsidRPr="002D2648" w:rsidRDefault="004E23FD" w:rsidP="002D2648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中文简介：</w:t>
      </w:r>
      <w:r w:rsidR="006B345A" w:rsidRPr="006B345A">
        <w:rPr>
          <w:rFonts w:hAnsi="宋体"/>
          <w:sz w:val="24"/>
        </w:rPr>
        <w:t>《</w:t>
      </w:r>
      <w:r w:rsidR="006B345A" w:rsidRPr="006B345A">
        <w:rPr>
          <w:rFonts w:hAnsi="宋体" w:hint="eastAsia"/>
          <w:sz w:val="24"/>
        </w:rPr>
        <w:t>会展管理</w:t>
      </w:r>
      <w:r w:rsidR="006B345A" w:rsidRPr="006B345A">
        <w:rPr>
          <w:rFonts w:hAnsi="宋体"/>
          <w:sz w:val="24"/>
        </w:rPr>
        <w:t>》是</w:t>
      </w:r>
      <w:r w:rsidR="006B345A" w:rsidRPr="006B345A">
        <w:rPr>
          <w:rFonts w:hAnsi="宋体" w:hint="eastAsia"/>
          <w:sz w:val="24"/>
        </w:rPr>
        <w:t>会展经济与管理</w:t>
      </w:r>
      <w:r w:rsidR="006B345A" w:rsidRPr="006B345A">
        <w:rPr>
          <w:rFonts w:hAnsi="宋体"/>
          <w:sz w:val="24"/>
        </w:rPr>
        <w:t>专业的</w:t>
      </w:r>
      <w:r w:rsidR="006B345A" w:rsidRPr="006B345A">
        <w:rPr>
          <w:rFonts w:hAnsi="宋体" w:hint="eastAsia"/>
          <w:sz w:val="24"/>
        </w:rPr>
        <w:t>基础性</w:t>
      </w:r>
      <w:r w:rsidR="006B345A" w:rsidRPr="006B345A">
        <w:rPr>
          <w:rFonts w:hAnsi="宋体"/>
          <w:sz w:val="24"/>
        </w:rPr>
        <w:t>专业课</w:t>
      </w:r>
      <w:r w:rsidR="006B345A" w:rsidRPr="006B345A">
        <w:rPr>
          <w:rFonts w:hAnsi="宋体" w:hint="eastAsia"/>
          <w:sz w:val="24"/>
        </w:rPr>
        <w:t>程</w:t>
      </w:r>
      <w:r w:rsidR="006B345A" w:rsidRPr="006B345A">
        <w:rPr>
          <w:rFonts w:hAnsi="宋体"/>
          <w:sz w:val="24"/>
        </w:rPr>
        <w:t>。本课程讲述</w:t>
      </w:r>
      <w:r w:rsidR="006B345A" w:rsidRPr="006B345A">
        <w:rPr>
          <w:rFonts w:hAnsi="宋体" w:hint="eastAsia"/>
          <w:sz w:val="24"/>
        </w:rPr>
        <w:t>会展的基本概念和组织程序，按照</w:t>
      </w:r>
      <w:r w:rsidR="002D2648" w:rsidRPr="002D2648">
        <w:rPr>
          <w:rFonts w:hAnsi="宋体"/>
          <w:sz w:val="24"/>
        </w:rPr>
        <w:t>会议、展览、节事和奖励旅游</w:t>
      </w:r>
      <w:r w:rsidR="006B345A" w:rsidRPr="006B345A">
        <w:rPr>
          <w:rFonts w:hAnsi="宋体" w:hint="eastAsia"/>
          <w:sz w:val="24"/>
        </w:rPr>
        <w:t>的</w:t>
      </w:r>
      <w:r w:rsidR="002D2648">
        <w:rPr>
          <w:rFonts w:hAnsi="宋体" w:hint="eastAsia"/>
          <w:sz w:val="24"/>
        </w:rPr>
        <w:t>类型划分，分别对各类会展活动的运作方式进行阐述，</w:t>
      </w:r>
      <w:r w:rsidR="006B345A" w:rsidRPr="006B345A">
        <w:rPr>
          <w:rFonts w:hAnsi="宋体" w:hint="eastAsia"/>
          <w:sz w:val="24"/>
        </w:rPr>
        <w:t>是一门</w:t>
      </w:r>
      <w:r w:rsidR="006B345A" w:rsidRPr="006B345A">
        <w:rPr>
          <w:rFonts w:hAnsi="宋体"/>
          <w:sz w:val="24"/>
        </w:rPr>
        <w:t>综合性和实践性</w:t>
      </w:r>
      <w:r w:rsidR="006B345A" w:rsidRPr="006B345A">
        <w:rPr>
          <w:rFonts w:hAnsi="宋体" w:hint="eastAsia"/>
          <w:sz w:val="24"/>
        </w:rPr>
        <w:t>较</w:t>
      </w:r>
      <w:r w:rsidR="006B345A" w:rsidRPr="006B345A">
        <w:rPr>
          <w:rFonts w:hAnsi="宋体"/>
          <w:sz w:val="24"/>
        </w:rPr>
        <w:t>强的</w:t>
      </w:r>
      <w:r w:rsidR="006B345A" w:rsidRPr="006B345A">
        <w:rPr>
          <w:rFonts w:hAnsi="宋体" w:hint="eastAsia"/>
          <w:sz w:val="24"/>
        </w:rPr>
        <w:t>课程。</w:t>
      </w:r>
      <w:r w:rsidR="002C4CB5">
        <w:rPr>
          <w:rFonts w:hAnsi="宋体" w:hint="eastAsia"/>
          <w:sz w:val="24"/>
        </w:rPr>
        <w:t>课程内容包括</w:t>
      </w:r>
      <w:r w:rsidR="002D2648" w:rsidRPr="002D2648">
        <w:rPr>
          <w:rFonts w:hAnsi="宋体"/>
          <w:sz w:val="24"/>
        </w:rPr>
        <w:t>会展的概念、作用及特点</w:t>
      </w:r>
      <w:r w:rsidR="002D2648" w:rsidRPr="002D2648">
        <w:rPr>
          <w:rFonts w:hAnsi="宋体" w:hint="eastAsia"/>
          <w:sz w:val="24"/>
        </w:rPr>
        <w:t>，</w:t>
      </w:r>
      <w:r w:rsidR="002D2648" w:rsidRPr="002D2648">
        <w:rPr>
          <w:rFonts w:hAnsi="宋体"/>
          <w:sz w:val="24"/>
        </w:rPr>
        <w:t>中外会展发展简史</w:t>
      </w:r>
      <w:r w:rsidR="002D2648" w:rsidRPr="002D2648">
        <w:rPr>
          <w:rFonts w:hAnsi="宋体" w:hint="eastAsia"/>
          <w:sz w:val="24"/>
        </w:rPr>
        <w:t>，</w:t>
      </w:r>
      <w:r w:rsidR="002D2648" w:rsidRPr="002D2648">
        <w:rPr>
          <w:rFonts w:hAnsi="宋体"/>
          <w:sz w:val="24"/>
        </w:rPr>
        <w:t>会议、展览、节事和奖励旅游的概念和运作方式</w:t>
      </w:r>
      <w:r w:rsidR="002D2648" w:rsidRPr="002D2648">
        <w:rPr>
          <w:rFonts w:hAnsi="宋体" w:hint="eastAsia"/>
          <w:sz w:val="24"/>
        </w:rPr>
        <w:t>，以及</w:t>
      </w:r>
      <w:r w:rsidR="002D2648" w:rsidRPr="002D2648">
        <w:rPr>
          <w:rFonts w:hAnsi="宋体"/>
          <w:sz w:val="24"/>
        </w:rPr>
        <w:t>现阶段会展的主要管理模式和手段</w:t>
      </w:r>
      <w:r w:rsidR="002D2648">
        <w:rPr>
          <w:rFonts w:hAnsi="宋体" w:hint="eastAsia"/>
          <w:sz w:val="24"/>
        </w:rPr>
        <w:t>。</w:t>
      </w:r>
    </w:p>
    <w:p w:rsidR="006B345A" w:rsidRDefault="00F55328" w:rsidP="002D2648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eastAsia="黑体" w:hAnsi="黑体" w:hint="eastAsia"/>
          <w:sz w:val="24"/>
        </w:rPr>
        <w:t>二、</w:t>
      </w:r>
      <w:r w:rsidR="004E23FD">
        <w:rPr>
          <w:rFonts w:eastAsia="黑体" w:hAnsi="黑体"/>
          <w:sz w:val="24"/>
        </w:rPr>
        <w:t>教学目的与要求</w:t>
      </w:r>
    </w:p>
    <w:p w:rsidR="006B345A" w:rsidRPr="006B345A" w:rsidRDefault="004E23FD" w:rsidP="006B345A">
      <w:pPr>
        <w:tabs>
          <w:tab w:val="left" w:pos="0"/>
        </w:tabs>
        <w:spacing w:line="300" w:lineRule="auto"/>
        <w:ind w:firstLineChars="200" w:firstLine="480"/>
        <w:rPr>
          <w:rFonts w:eastAsia="黑体"/>
          <w:sz w:val="24"/>
        </w:rPr>
      </w:pPr>
      <w:r>
        <w:rPr>
          <w:rFonts w:hAnsi="宋体"/>
          <w:color w:val="000000"/>
          <w:sz w:val="24"/>
        </w:rPr>
        <w:t>目的：</w:t>
      </w:r>
      <w:r w:rsidR="0067574D" w:rsidRPr="006B345A">
        <w:rPr>
          <w:rFonts w:hAnsi="宋体" w:hint="eastAsia"/>
          <w:sz w:val="24"/>
        </w:rPr>
        <w:t>设置本课程的目的是使学生全面了解</w:t>
      </w:r>
      <w:r w:rsidR="002D2648">
        <w:rPr>
          <w:rFonts w:hAnsi="宋体" w:hint="eastAsia"/>
          <w:sz w:val="24"/>
        </w:rPr>
        <w:t>各类会展活动</w:t>
      </w:r>
      <w:r w:rsidR="0067574D" w:rsidRPr="006B345A">
        <w:rPr>
          <w:rFonts w:hAnsi="宋体" w:hint="eastAsia"/>
          <w:sz w:val="24"/>
        </w:rPr>
        <w:t>的基本</w:t>
      </w:r>
      <w:r w:rsidR="002D2648">
        <w:rPr>
          <w:rFonts w:hAnsi="宋体" w:hint="eastAsia"/>
          <w:sz w:val="24"/>
        </w:rPr>
        <w:t>内涵</w:t>
      </w:r>
      <w:r w:rsidR="0067574D" w:rsidRPr="006B345A">
        <w:rPr>
          <w:rFonts w:hAnsi="宋体" w:hint="eastAsia"/>
          <w:sz w:val="24"/>
        </w:rPr>
        <w:t>和运作过程，</w:t>
      </w:r>
      <w:r w:rsidR="0067574D" w:rsidRPr="006B345A">
        <w:rPr>
          <w:rFonts w:hAnsi="宋体"/>
          <w:sz w:val="24"/>
        </w:rPr>
        <w:t>提高学生</w:t>
      </w:r>
      <w:r w:rsidR="0067574D" w:rsidRPr="006B345A">
        <w:rPr>
          <w:rFonts w:hAnsi="宋体" w:hint="eastAsia"/>
          <w:sz w:val="24"/>
        </w:rPr>
        <w:t>对</w:t>
      </w:r>
      <w:r w:rsidR="0067574D" w:rsidRPr="006B345A">
        <w:rPr>
          <w:rFonts w:hAnsi="宋体"/>
          <w:sz w:val="24"/>
        </w:rPr>
        <w:t>会展</w:t>
      </w:r>
      <w:r w:rsidR="0067574D" w:rsidRPr="006B345A">
        <w:rPr>
          <w:rFonts w:hAnsi="宋体" w:hint="eastAsia"/>
          <w:sz w:val="24"/>
        </w:rPr>
        <w:t>行业的整体认知和系统理解</w:t>
      </w:r>
      <w:r w:rsidR="0067574D" w:rsidRPr="006B345A">
        <w:rPr>
          <w:rFonts w:hAnsi="宋体"/>
          <w:sz w:val="24"/>
        </w:rPr>
        <w:t>。</w:t>
      </w:r>
    </w:p>
    <w:p w:rsidR="006B345A" w:rsidRPr="006B345A" w:rsidRDefault="004E23FD" w:rsidP="006B345A">
      <w:pPr>
        <w:tabs>
          <w:tab w:val="left" w:pos="0"/>
        </w:tabs>
        <w:spacing w:line="300" w:lineRule="auto"/>
        <w:ind w:firstLineChars="200" w:firstLine="480"/>
        <w:rPr>
          <w:rFonts w:eastAsia="黑体"/>
          <w:sz w:val="24"/>
        </w:rPr>
      </w:pPr>
      <w:r>
        <w:rPr>
          <w:rFonts w:hAnsi="宋体"/>
          <w:color w:val="000000"/>
          <w:sz w:val="24"/>
        </w:rPr>
        <w:t>要求：</w:t>
      </w:r>
      <w:r w:rsidR="006B345A" w:rsidRPr="006B345A">
        <w:rPr>
          <w:rFonts w:hAnsi="宋体"/>
          <w:sz w:val="24"/>
        </w:rPr>
        <w:t>能识记</w:t>
      </w:r>
      <w:r w:rsidR="006B345A" w:rsidRPr="006B345A">
        <w:rPr>
          <w:rFonts w:hAnsi="宋体" w:hint="eastAsia"/>
          <w:sz w:val="24"/>
        </w:rPr>
        <w:t>会展行业</w:t>
      </w:r>
      <w:r w:rsidR="006B345A" w:rsidRPr="006B345A">
        <w:rPr>
          <w:rFonts w:hAnsi="宋体"/>
          <w:sz w:val="24"/>
        </w:rPr>
        <w:t>的</w:t>
      </w:r>
      <w:r w:rsidR="006B345A" w:rsidRPr="006B345A">
        <w:rPr>
          <w:rFonts w:hAnsi="宋体" w:hint="eastAsia"/>
          <w:sz w:val="24"/>
        </w:rPr>
        <w:t>重要</w:t>
      </w:r>
      <w:r w:rsidR="006B345A" w:rsidRPr="006B345A">
        <w:rPr>
          <w:rFonts w:hAnsi="宋体"/>
          <w:sz w:val="24"/>
        </w:rPr>
        <w:t>概念、</w:t>
      </w:r>
      <w:r w:rsidR="006B345A" w:rsidRPr="006B345A">
        <w:rPr>
          <w:rFonts w:hAnsi="宋体" w:hint="eastAsia"/>
          <w:sz w:val="24"/>
        </w:rPr>
        <w:t>理论和</w:t>
      </w:r>
      <w:r w:rsidR="006B345A" w:rsidRPr="006B345A">
        <w:rPr>
          <w:rFonts w:hAnsi="宋体"/>
          <w:sz w:val="24"/>
        </w:rPr>
        <w:t>方法</w:t>
      </w:r>
      <w:r w:rsidR="006B345A" w:rsidRPr="006B345A">
        <w:rPr>
          <w:rFonts w:hAnsi="宋体" w:hint="eastAsia"/>
          <w:sz w:val="24"/>
        </w:rPr>
        <w:t>等。</w:t>
      </w:r>
      <w:r w:rsidR="006B345A" w:rsidRPr="006B345A">
        <w:rPr>
          <w:rFonts w:hAnsi="宋体"/>
          <w:sz w:val="24"/>
        </w:rPr>
        <w:t>能较全面的掌握</w:t>
      </w:r>
      <w:r w:rsidR="006B345A" w:rsidRPr="006B345A">
        <w:rPr>
          <w:rFonts w:hAnsi="宋体" w:hint="eastAsia"/>
          <w:sz w:val="24"/>
        </w:rPr>
        <w:t>会展活动的基本组织流程，</w:t>
      </w:r>
      <w:r w:rsidR="006B345A" w:rsidRPr="006B345A">
        <w:rPr>
          <w:rFonts w:hAnsi="宋体"/>
          <w:sz w:val="24"/>
        </w:rPr>
        <w:t>能</w:t>
      </w:r>
      <w:r w:rsidR="006B345A" w:rsidRPr="006B345A">
        <w:rPr>
          <w:rFonts w:hAnsi="宋体" w:hint="eastAsia"/>
          <w:sz w:val="24"/>
        </w:rPr>
        <w:t>对会展实践中的</w:t>
      </w:r>
      <w:r w:rsidR="002D2648">
        <w:rPr>
          <w:rFonts w:hAnsi="宋体" w:hint="eastAsia"/>
          <w:sz w:val="24"/>
        </w:rPr>
        <w:t>各类会展活动</w:t>
      </w:r>
      <w:r w:rsidR="006B345A" w:rsidRPr="006B345A">
        <w:rPr>
          <w:rFonts w:hAnsi="宋体" w:hint="eastAsia"/>
          <w:sz w:val="24"/>
        </w:rPr>
        <w:t>进行系统评价</w:t>
      </w:r>
      <w:r w:rsidR="006B345A" w:rsidRPr="006B345A">
        <w:rPr>
          <w:rFonts w:hAnsi="宋体"/>
          <w:sz w:val="24"/>
        </w:rPr>
        <w:t>，</w:t>
      </w:r>
      <w:r w:rsidR="006B345A" w:rsidRPr="006B345A">
        <w:rPr>
          <w:rFonts w:hAnsi="宋体" w:hint="eastAsia"/>
          <w:sz w:val="24"/>
        </w:rPr>
        <w:t>并能尝试将相关理论和方法应用到具体的会展实践中。</w:t>
      </w:r>
    </w:p>
    <w:p w:rsidR="004E23FD" w:rsidRPr="002D2648" w:rsidRDefault="004E23FD" w:rsidP="004E23FD">
      <w:pPr>
        <w:spacing w:line="300" w:lineRule="auto"/>
        <w:ind w:firstLineChars="200" w:firstLine="480"/>
        <w:rPr>
          <w:rFonts w:hAnsi="宋体"/>
          <w:color w:val="000000"/>
          <w:sz w:val="24"/>
        </w:rPr>
      </w:pPr>
    </w:p>
    <w:p w:rsidR="004E23FD" w:rsidRDefault="004E23FD" w:rsidP="004E23FD">
      <w:pPr>
        <w:spacing w:line="300" w:lineRule="auto"/>
        <w:ind w:firstLineChars="200" w:firstLine="480"/>
        <w:rPr>
          <w:rFonts w:eastAsia="黑体"/>
          <w:sz w:val="24"/>
        </w:rPr>
      </w:pPr>
      <w:r>
        <w:rPr>
          <w:rFonts w:eastAsia="黑体" w:hAnsi="黑体"/>
          <w:sz w:val="24"/>
        </w:rPr>
        <w:t>三、教学方法与手段</w:t>
      </w:r>
    </w:p>
    <w:p w:rsidR="004E23FD" w:rsidRDefault="004E23FD" w:rsidP="004E23FD">
      <w:pPr>
        <w:spacing w:line="300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本课程的教学方法：</w:t>
      </w:r>
      <w:r>
        <w:rPr>
          <w:rFonts w:hAnsi="宋体" w:hint="eastAsia"/>
          <w:color w:val="000000"/>
          <w:sz w:val="24"/>
        </w:rPr>
        <w:t>根据教学内容的不同，综合采用多种教学方法，如课堂</w:t>
      </w:r>
      <w:r>
        <w:rPr>
          <w:rFonts w:hAnsi="宋体"/>
          <w:color w:val="000000"/>
          <w:sz w:val="24"/>
        </w:rPr>
        <w:t>讲授</w:t>
      </w:r>
      <w:r>
        <w:rPr>
          <w:rFonts w:hAnsi="宋体" w:hint="eastAsia"/>
          <w:color w:val="000000"/>
          <w:sz w:val="24"/>
        </w:rPr>
        <w:t>、启发式</w:t>
      </w:r>
      <w:r>
        <w:rPr>
          <w:rFonts w:hAnsi="宋体"/>
          <w:color w:val="000000"/>
          <w:sz w:val="24"/>
        </w:rPr>
        <w:t>教学</w:t>
      </w:r>
      <w:r>
        <w:rPr>
          <w:rFonts w:hAnsi="宋体" w:hint="eastAsia"/>
          <w:color w:val="000000"/>
          <w:sz w:val="24"/>
        </w:rPr>
        <w:t>、学生讲授等，以提高教学质量。</w:t>
      </w:r>
      <w:r>
        <w:rPr>
          <w:rFonts w:hAnsi="宋体"/>
          <w:color w:val="000000"/>
          <w:sz w:val="24"/>
        </w:rPr>
        <w:t>通过讲授与</w:t>
      </w:r>
      <w:r>
        <w:rPr>
          <w:rFonts w:hAnsi="宋体" w:hint="eastAsia"/>
          <w:color w:val="000000"/>
          <w:sz w:val="24"/>
        </w:rPr>
        <w:t>提问</w:t>
      </w:r>
      <w:r>
        <w:rPr>
          <w:rFonts w:hAnsi="宋体"/>
          <w:color w:val="000000"/>
          <w:sz w:val="24"/>
        </w:rPr>
        <w:t>、引导和自学</w:t>
      </w:r>
      <w:r>
        <w:rPr>
          <w:rFonts w:hAnsi="宋体" w:hint="eastAsia"/>
          <w:color w:val="000000"/>
          <w:sz w:val="24"/>
        </w:rPr>
        <w:t>、</w:t>
      </w:r>
      <w:r w:rsidR="002C4CB5">
        <w:rPr>
          <w:rFonts w:hAnsi="宋体" w:hint="eastAsia"/>
          <w:color w:val="000000"/>
          <w:sz w:val="24"/>
        </w:rPr>
        <w:t>考察</w:t>
      </w:r>
      <w:r>
        <w:rPr>
          <w:rFonts w:hAnsi="宋体" w:hint="eastAsia"/>
          <w:color w:val="000000"/>
          <w:sz w:val="24"/>
        </w:rPr>
        <w:t>与</w:t>
      </w:r>
      <w:r w:rsidR="002C4CB5">
        <w:rPr>
          <w:rFonts w:hAnsi="宋体" w:hint="eastAsia"/>
          <w:color w:val="000000"/>
          <w:sz w:val="24"/>
        </w:rPr>
        <w:t>思考</w:t>
      </w:r>
      <w:r>
        <w:rPr>
          <w:rFonts w:hAnsi="宋体"/>
          <w:color w:val="000000"/>
          <w:sz w:val="24"/>
        </w:rPr>
        <w:t>相结合</w:t>
      </w:r>
      <w:r>
        <w:rPr>
          <w:rFonts w:hAnsi="宋体" w:hint="eastAsia"/>
          <w:color w:val="000000"/>
          <w:sz w:val="24"/>
        </w:rPr>
        <w:t>，</w:t>
      </w:r>
      <w:r>
        <w:rPr>
          <w:rFonts w:hAnsi="宋体"/>
          <w:color w:val="000000"/>
          <w:sz w:val="24"/>
        </w:rPr>
        <w:t>使学生和教师之间能相互交流、从而激发学生的学习积极性</w:t>
      </w:r>
      <w:r>
        <w:rPr>
          <w:rFonts w:hAnsi="宋体" w:hint="eastAsia"/>
          <w:color w:val="000000"/>
          <w:sz w:val="24"/>
        </w:rPr>
        <w:t>，培养学生应用科学方法分析问题和解决问题的能力。</w:t>
      </w:r>
    </w:p>
    <w:p w:rsidR="004E23FD" w:rsidRDefault="004E23FD" w:rsidP="004E23FD">
      <w:pPr>
        <w:spacing w:line="300" w:lineRule="auto"/>
        <w:ind w:firstLineChars="200"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本课程的教学手段：多媒体课件、</w:t>
      </w:r>
      <w:r>
        <w:rPr>
          <w:rFonts w:hAnsi="宋体" w:hint="eastAsia"/>
          <w:color w:val="000000"/>
          <w:sz w:val="24"/>
        </w:rPr>
        <w:t>图片、</w:t>
      </w:r>
      <w:r>
        <w:rPr>
          <w:rFonts w:hAnsi="宋体"/>
          <w:color w:val="000000"/>
          <w:sz w:val="24"/>
        </w:rPr>
        <w:t>动画视频手段</w:t>
      </w:r>
      <w:r w:rsidR="002C4CB5">
        <w:rPr>
          <w:rFonts w:hAnsi="宋体" w:hint="eastAsia"/>
          <w:color w:val="000000"/>
          <w:sz w:val="24"/>
        </w:rPr>
        <w:t>、展会</w:t>
      </w:r>
      <w:r w:rsidR="002C4CB5">
        <w:rPr>
          <w:rFonts w:hAnsi="宋体"/>
          <w:color w:val="000000"/>
          <w:sz w:val="24"/>
        </w:rPr>
        <w:t>实物</w:t>
      </w:r>
      <w:r>
        <w:rPr>
          <w:rFonts w:hAnsi="宋体"/>
          <w:color w:val="000000"/>
          <w:sz w:val="24"/>
        </w:rPr>
        <w:t>等有机结合，</w:t>
      </w:r>
      <w:r>
        <w:rPr>
          <w:rFonts w:hAnsi="宋体" w:hint="eastAsia"/>
          <w:color w:val="000000"/>
          <w:sz w:val="24"/>
        </w:rPr>
        <w:t>将原来抽象、复杂的理论知识用生动的图像、动画和视频表现出来，使学生可以更直观地理解教学内容</w:t>
      </w:r>
      <w:r>
        <w:rPr>
          <w:rFonts w:hAnsi="宋体"/>
          <w:color w:val="000000"/>
          <w:sz w:val="24"/>
        </w:rPr>
        <w:t>，提高教学的时效性。</w:t>
      </w:r>
    </w:p>
    <w:p w:rsidR="006276B5" w:rsidRDefault="006276B5" w:rsidP="004E23FD">
      <w:pPr>
        <w:spacing w:line="300" w:lineRule="auto"/>
        <w:ind w:firstLineChars="200" w:firstLine="480"/>
        <w:rPr>
          <w:color w:val="000000"/>
          <w:sz w:val="24"/>
        </w:rPr>
      </w:pPr>
    </w:p>
    <w:p w:rsidR="006276B5" w:rsidRDefault="006276B5" w:rsidP="004E23FD">
      <w:pPr>
        <w:spacing w:line="300" w:lineRule="auto"/>
        <w:ind w:firstLineChars="200" w:firstLine="480"/>
        <w:rPr>
          <w:color w:val="000000"/>
          <w:sz w:val="24"/>
        </w:rPr>
      </w:pPr>
    </w:p>
    <w:p w:rsidR="006276B5" w:rsidRDefault="006276B5" w:rsidP="004E23FD">
      <w:pPr>
        <w:spacing w:line="300" w:lineRule="auto"/>
        <w:ind w:firstLineChars="200" w:firstLine="480"/>
        <w:rPr>
          <w:color w:val="000000"/>
          <w:sz w:val="24"/>
        </w:rPr>
      </w:pPr>
    </w:p>
    <w:p w:rsidR="004E23FD" w:rsidRPr="0018061C" w:rsidRDefault="006276B5" w:rsidP="004E23FD">
      <w:pPr>
        <w:numPr>
          <w:ilvl w:val="0"/>
          <w:numId w:val="2"/>
        </w:numPr>
        <w:tabs>
          <w:tab w:val="left" w:pos="960"/>
        </w:tabs>
        <w:spacing w:line="300" w:lineRule="auto"/>
        <w:rPr>
          <w:rFonts w:eastAsia="黑体"/>
          <w:sz w:val="24"/>
        </w:rPr>
      </w:pPr>
      <w:r>
        <w:rPr>
          <w:rFonts w:eastAsia="黑体" w:hAnsi="黑体" w:hint="eastAsia"/>
          <w:sz w:val="24"/>
        </w:rPr>
        <w:t>考试</w:t>
      </w:r>
      <w:r w:rsidR="004E23FD">
        <w:rPr>
          <w:rFonts w:eastAsia="黑体" w:hAnsi="黑体"/>
          <w:sz w:val="24"/>
        </w:rPr>
        <w:t>内容及</w:t>
      </w:r>
      <w:r>
        <w:rPr>
          <w:rFonts w:eastAsia="黑体" w:hAnsi="黑体" w:hint="eastAsia"/>
          <w:sz w:val="24"/>
        </w:rPr>
        <w:t>要求</w:t>
      </w:r>
    </w:p>
    <w:p w:rsidR="0018061C" w:rsidRDefault="0018061C" w:rsidP="0018061C">
      <w:pPr>
        <w:spacing w:line="300" w:lineRule="auto"/>
        <w:ind w:left="960"/>
        <w:rPr>
          <w:rFonts w:eastAsia="黑体"/>
          <w:sz w:val="24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  <w:gridCol w:w="1985"/>
      </w:tblGrid>
      <w:tr w:rsidR="00C17E2C" w:rsidRPr="00F55328" w:rsidTr="00C17E2C">
        <w:tc>
          <w:tcPr>
            <w:tcW w:w="6237" w:type="dxa"/>
          </w:tcPr>
          <w:p w:rsidR="00C17E2C" w:rsidRPr="00F55328" w:rsidRDefault="00C17E2C" w:rsidP="00C17E2C">
            <w:pPr>
              <w:spacing w:line="300" w:lineRule="auto"/>
              <w:ind w:left="960"/>
              <w:rPr>
                <w:rFonts w:ascii="宋体" w:hAnsi="宋体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考试</w:t>
            </w:r>
            <w:r w:rsidRPr="00F55328">
              <w:rPr>
                <w:rFonts w:ascii="宋体" w:hAnsi="宋体"/>
                <w:bCs/>
                <w:sz w:val="24"/>
              </w:rPr>
              <w:t>内容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考试要求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lastRenderedPageBreak/>
              <w:t>1 会展概述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1.1 会展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1.1.1 会展的概念</w:t>
            </w:r>
          </w:p>
        </w:tc>
        <w:tc>
          <w:tcPr>
            <w:tcW w:w="1985" w:type="dxa"/>
          </w:tcPr>
          <w:p w:rsidR="00C17E2C" w:rsidRPr="00F55328" w:rsidRDefault="004C3E64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1.1.2 会展的特点</w:t>
            </w:r>
          </w:p>
        </w:tc>
        <w:tc>
          <w:tcPr>
            <w:tcW w:w="1985" w:type="dxa"/>
          </w:tcPr>
          <w:p w:rsidR="00C17E2C" w:rsidRPr="00F55328" w:rsidRDefault="004C3E64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1.1.3 会展的作用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1.2 会展业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1.2.1 会展业的概念及特征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1.2.2 会展业的构成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1.2.3 影响会展业发展的要素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1.3 会展经济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1.3.1 会展经济的概念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1.3.2 我国五大会展经济带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color w:val="000000"/>
                <w:sz w:val="24"/>
              </w:rPr>
              <w:t>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 中外会展发展历史和现状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2.1 世界会展发展简史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2.1.1 世界会展的产生和发展过程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color w:val="000000"/>
                <w:sz w:val="24"/>
              </w:rPr>
              <w:t>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2.1</w:t>
            </w:r>
            <w:r w:rsidR="00F55328" w:rsidRPr="00F55328">
              <w:rPr>
                <w:rFonts w:ascii="宋体" w:hAnsi="宋体"/>
                <w:color w:val="000000"/>
                <w:sz w:val="24"/>
              </w:rPr>
              <w:t>.</w:t>
            </w:r>
            <w:r w:rsidRPr="00F55328">
              <w:rPr>
                <w:rFonts w:ascii="宋体" w:hAnsi="宋体"/>
                <w:color w:val="000000"/>
                <w:sz w:val="24"/>
              </w:rPr>
              <w:t xml:space="preserve"> 2世界会展发展现状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color w:val="000000"/>
                <w:sz w:val="24"/>
              </w:rPr>
              <w:t>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2.2 我国会展发展简史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2.2.1 我国会展发展过程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color w:val="000000"/>
                <w:sz w:val="24"/>
              </w:rPr>
              <w:t>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2.2.2 我国会展发展现状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color w:val="000000"/>
                <w:sz w:val="24"/>
              </w:rPr>
              <w:t>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2.3 全球会展业发展趋势</w:t>
            </w:r>
          </w:p>
        </w:tc>
        <w:tc>
          <w:tcPr>
            <w:tcW w:w="1985" w:type="dxa"/>
          </w:tcPr>
          <w:p w:rsidR="00C17E2C" w:rsidRPr="00F55328" w:rsidRDefault="00F55328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color w:val="000000"/>
                <w:sz w:val="24"/>
              </w:rPr>
              <w:t>了解</w:t>
            </w:r>
          </w:p>
        </w:tc>
      </w:tr>
      <w:tr w:rsidR="00C17E2C" w:rsidRPr="00F55328" w:rsidTr="00C17E2C">
        <w:tc>
          <w:tcPr>
            <w:tcW w:w="6237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3会议</w:t>
            </w:r>
          </w:p>
        </w:tc>
        <w:tc>
          <w:tcPr>
            <w:tcW w:w="1985" w:type="dxa"/>
          </w:tcPr>
          <w:p w:rsidR="00C17E2C" w:rsidRPr="00F55328" w:rsidRDefault="00C17E2C" w:rsidP="006132A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3.1 会议概述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3.1.1 会议的基本概念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3.1.2 会议的分类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3.1.3 会议的构成要素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3.2 会议的运作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3.2.1 会议筹备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3.2.2 会议服务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3.2.3 会议管理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3.3 中外知名会议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3.3.1 博鳌亚洲论坛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3.3.2 APEC会议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3.3.3 达沃斯论坛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4展览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lastRenderedPageBreak/>
              <w:t xml:space="preserve">　　4.1 展览概述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4.1.1 展览的概念及相关术语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4.1.2 展览的功能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4.1.3 展览的分类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4.1.4 展览的构成要素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4.2 展览会的组织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4.2.1 展前策划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4.2.2 展前筹备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4.2.3 展中服务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4.2.4 展后管理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4.3 中外知名展览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4.3.1 广交会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4.3.2 高交会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4.3.3 汉诺威工业博览会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5节事活动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5.1 节事活动的概述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5.1.1 节事活动的定义及特点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5.1.2 节事活动的功能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5.1.3 节事活动的分类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5.1.4 节事活动的构成要素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5.2 节事活动的策划和承办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5.2.1 节事活动的策划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5.2.2 节事活动的承办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5.2.3 节事活动的效果评估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5.3 我国节事活动发展概况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5.3.1 节事活动运作模式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5.3.2 我国节事活动发展趋势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5.3.3 节事活动的意义及影响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5.3.4 当前我国节事活动存在的主要问题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5.4 中外知名节事活动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5.4.1 西班牙奔牛节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5.4.2 世界三大体育赛事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6奖励旅游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6.1 奖励旅游概述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lastRenderedPageBreak/>
              <w:t xml:space="preserve">　　6.1.1 奖励旅游的概念及要素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6.1.2 奖励旅游的特征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6.1.3 奖励旅游的类型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6.2 国内外奖励旅游发展历程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6.2.1 国外奖励旅游发展历程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6.2.2 国内奖励旅游发展历程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6.3 奖励旅游的设计与策划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6.3.1 奖励旅游操作机构的类型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6.3.2 奖励旅游设计的注意事项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6.3.3 奖励旅游产品的特点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6.3.4 奖励旅游的策划流程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6.4 我国奖励旅游发展的不足及对策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6.4.1 我国奖励旅游市场开发存在的不足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6.4.2 我国奖励旅游市场的发展对策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6.5 中外典型奖励旅游活动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6.5.1 安利万人团游中国台湾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6.5.2 美国企业奖励旅游经典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7会展管理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7.1 会展行业管理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7.2 会展行业管理模式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7.2.1 政府主导模式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7.2.2 市场主导模式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7.2.3 政府市场结合模式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7.3 我国会展业的管理模式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7.3.1 我国会展业现阶段管理体制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7.3.2 我国会展业存在的主要问题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7.3.3 我国会展业存在问题的解决对策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掌握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7.4 我国会展业管理的法律法规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7.4.1 公司法在会展企业的适用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了解</w:t>
            </w:r>
          </w:p>
        </w:tc>
      </w:tr>
      <w:tr w:rsidR="00F55328" w:rsidRPr="00F55328" w:rsidTr="00C17E2C">
        <w:tc>
          <w:tcPr>
            <w:tcW w:w="6237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/>
                <w:color w:val="000000"/>
                <w:sz w:val="24"/>
              </w:rPr>
              <w:t xml:space="preserve">　　7.4.2 展会知识产权保护的规定</w:t>
            </w:r>
          </w:p>
        </w:tc>
        <w:tc>
          <w:tcPr>
            <w:tcW w:w="1985" w:type="dxa"/>
          </w:tcPr>
          <w:p w:rsidR="00F55328" w:rsidRPr="00F55328" w:rsidRDefault="00F55328" w:rsidP="00F55328">
            <w:pPr>
              <w:spacing w:line="300" w:lineRule="auto"/>
              <w:rPr>
                <w:rFonts w:ascii="宋体" w:hAnsi="宋体"/>
                <w:color w:val="000000"/>
                <w:sz w:val="24"/>
              </w:rPr>
            </w:pPr>
            <w:r w:rsidRPr="00F55328">
              <w:rPr>
                <w:rFonts w:ascii="宋体" w:hAnsi="宋体" w:hint="eastAsia"/>
                <w:bCs/>
                <w:sz w:val="24"/>
              </w:rPr>
              <w:t>理解</w:t>
            </w:r>
          </w:p>
        </w:tc>
      </w:tr>
    </w:tbl>
    <w:p w:rsidR="00F55328" w:rsidRDefault="00F55328" w:rsidP="004E23FD">
      <w:pPr>
        <w:spacing w:line="500" w:lineRule="exact"/>
        <w:ind w:firstLineChars="200" w:firstLine="480"/>
        <w:rPr>
          <w:rFonts w:eastAsia="黑体"/>
          <w:sz w:val="24"/>
        </w:rPr>
      </w:pPr>
    </w:p>
    <w:p w:rsidR="004E23FD" w:rsidRDefault="004E23FD" w:rsidP="004E23FD">
      <w:pPr>
        <w:spacing w:line="500" w:lineRule="exact"/>
        <w:ind w:firstLineChars="200" w:firstLine="480"/>
        <w:rPr>
          <w:rFonts w:eastAsia="黑体"/>
          <w:sz w:val="24"/>
        </w:rPr>
      </w:pPr>
      <w:r>
        <w:rPr>
          <w:rFonts w:eastAsia="黑体"/>
          <w:sz w:val="24"/>
        </w:rPr>
        <w:t>五、推荐教材和教学参考资源</w:t>
      </w:r>
    </w:p>
    <w:p w:rsidR="00EC015A" w:rsidRPr="004E23FD" w:rsidRDefault="009A2B21" w:rsidP="00EA5711">
      <w:pPr>
        <w:spacing w:line="300" w:lineRule="auto"/>
        <w:ind w:leftChars="200" w:left="4596" w:hangingChars="1740" w:hanging="4176"/>
      </w:pPr>
      <w:r w:rsidRPr="002C4CB5">
        <w:rPr>
          <w:color w:val="000000"/>
          <w:sz w:val="24"/>
        </w:rPr>
        <w:t>《会展</w:t>
      </w:r>
      <w:r w:rsidRPr="002C4CB5">
        <w:rPr>
          <w:rFonts w:hint="eastAsia"/>
          <w:color w:val="000000"/>
          <w:sz w:val="24"/>
        </w:rPr>
        <w:t>概论</w:t>
      </w:r>
      <w:r w:rsidRPr="00492E41">
        <w:t>（第</w:t>
      </w:r>
      <w:r w:rsidRPr="00492E41">
        <w:rPr>
          <w:rFonts w:hint="eastAsia"/>
        </w:rPr>
        <w:t>2</w:t>
      </w:r>
      <w:r w:rsidRPr="00492E41">
        <w:t>版）</w:t>
      </w:r>
      <w:r w:rsidRPr="002C4CB5">
        <w:rPr>
          <w:color w:val="000000"/>
          <w:sz w:val="24"/>
        </w:rPr>
        <w:t>》，</w:t>
      </w:r>
      <w:hyperlink r:id="rId8" w:tgtFrame="_blank" w:history="1">
        <w:r w:rsidRPr="002C4CB5">
          <w:rPr>
            <w:rFonts w:hint="eastAsia"/>
            <w:color w:val="000000"/>
            <w:sz w:val="24"/>
          </w:rPr>
          <w:t>徐静</w:t>
        </w:r>
        <w:r w:rsidR="00471346">
          <w:rPr>
            <w:rFonts w:hint="eastAsia"/>
            <w:color w:val="000000"/>
            <w:sz w:val="24"/>
          </w:rPr>
          <w:t>、高跃</w:t>
        </w:r>
        <w:r w:rsidRPr="002C4CB5">
          <w:rPr>
            <w:rFonts w:hint="eastAsia"/>
            <w:color w:val="000000"/>
            <w:sz w:val="24"/>
          </w:rPr>
          <w:t>主编</w:t>
        </w:r>
      </w:hyperlink>
      <w:r w:rsidRPr="002C4CB5">
        <w:rPr>
          <w:color w:val="000000"/>
          <w:sz w:val="24"/>
        </w:rPr>
        <w:t>，</w:t>
      </w:r>
      <w:r w:rsidRPr="002C4CB5">
        <w:rPr>
          <w:rFonts w:hint="eastAsia"/>
          <w:color w:val="000000"/>
          <w:sz w:val="24"/>
        </w:rPr>
        <w:t>北京大学</w:t>
      </w:r>
      <w:r w:rsidRPr="002C4CB5">
        <w:rPr>
          <w:color w:val="000000"/>
          <w:sz w:val="24"/>
        </w:rPr>
        <w:t>出版社，</w:t>
      </w:r>
      <w:r w:rsidRPr="002C4CB5">
        <w:rPr>
          <w:color w:val="000000"/>
          <w:sz w:val="24"/>
        </w:rPr>
        <w:t>20</w:t>
      </w:r>
      <w:r w:rsidRPr="002C4CB5">
        <w:rPr>
          <w:rFonts w:hint="eastAsia"/>
          <w:color w:val="000000"/>
          <w:sz w:val="24"/>
        </w:rPr>
        <w:t>1</w:t>
      </w:r>
      <w:r w:rsidR="00471346">
        <w:rPr>
          <w:color w:val="000000"/>
          <w:sz w:val="24"/>
        </w:rPr>
        <w:t>7</w:t>
      </w:r>
      <w:r w:rsidRPr="002C4CB5">
        <w:rPr>
          <w:rFonts w:hint="eastAsia"/>
          <w:color w:val="000000"/>
          <w:sz w:val="24"/>
        </w:rPr>
        <w:t>年</w:t>
      </w:r>
      <w:r w:rsidRPr="002C4CB5">
        <w:rPr>
          <w:rFonts w:hint="eastAsia"/>
          <w:color w:val="000000"/>
          <w:sz w:val="24"/>
        </w:rPr>
        <w:t>3</w:t>
      </w:r>
      <w:r w:rsidRPr="002C4CB5">
        <w:rPr>
          <w:rFonts w:hint="eastAsia"/>
          <w:color w:val="000000"/>
          <w:sz w:val="24"/>
        </w:rPr>
        <w:t>月</w:t>
      </w:r>
    </w:p>
    <w:sectPr w:rsidR="00EC015A" w:rsidRPr="004E23FD" w:rsidSect="003E32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E66" w:rsidRDefault="000F3E66" w:rsidP="004E23FD">
      <w:r>
        <w:separator/>
      </w:r>
    </w:p>
  </w:endnote>
  <w:endnote w:type="continuationSeparator" w:id="0">
    <w:p w:rsidR="000F3E66" w:rsidRDefault="000F3E66" w:rsidP="004E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MCSongGBK-Light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MCSongGBK-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6A" w:rsidRDefault="0082006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6A" w:rsidRDefault="0082006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6A" w:rsidRDefault="008200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E66" w:rsidRDefault="000F3E66" w:rsidP="004E23FD">
      <w:r>
        <w:separator/>
      </w:r>
    </w:p>
  </w:footnote>
  <w:footnote w:type="continuationSeparator" w:id="0">
    <w:p w:rsidR="000F3E66" w:rsidRDefault="000F3E66" w:rsidP="004E2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6A" w:rsidRDefault="008200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6A" w:rsidRPr="0082006A" w:rsidRDefault="0082006A" w:rsidP="0082006A">
    <w:pPr>
      <w:pBdr>
        <w:bottom w:val="single" w:sz="4" w:space="1" w:color="auto"/>
      </w:pBdr>
      <w:spacing w:line="360" w:lineRule="exact"/>
      <w:jc w:val="center"/>
      <w:rPr>
        <w:rFonts w:ascii="宋体" w:hAnsi="宋体" w:hint="eastAsia"/>
        <w:bCs/>
        <w:w w:val="80"/>
        <w:sz w:val="24"/>
        <w:szCs w:val="22"/>
      </w:rPr>
    </w:pPr>
    <w:r>
      <w:rPr>
        <w:rStyle w:val="Char1"/>
        <w:rFonts w:ascii="宋体" w:hAnsi="宋体" w:hint="eastAsia"/>
        <w:color w:val="000000"/>
        <w:sz w:val="24"/>
      </w:rPr>
      <w:t>广东专插本考试网</w:t>
    </w:r>
    <w:r>
      <w:rPr>
        <w:rStyle w:val="Char1"/>
        <w:rFonts w:ascii="宋体" w:hAnsi="宋体" w:hint="eastAsia"/>
        <w:color w:val="000000"/>
        <w:sz w:val="24"/>
      </w:rPr>
      <w:t xml:space="preserve"> ht</w:t>
    </w:r>
    <w:r>
      <w:rPr>
        <w:rStyle w:val="Char1"/>
        <w:rFonts w:ascii="宋体" w:hAnsi="宋体" w:hint="eastAsia"/>
        <w:color w:val="000000"/>
        <w:sz w:val="24"/>
      </w:rPr>
      <w:t xml:space="preserve">tp://www.stugd.com           </w:t>
    </w:r>
    <w:bookmarkStart w:id="1" w:name="_GoBack"/>
    <w:bookmarkEnd w:id="1"/>
    <w:r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广东专插本招考网 http://www.zcbpx.com</w:t>
    </w:r>
    <w:r>
      <w:rPr>
        <w:rFonts w:hint="eastAsia"/>
        <w:sz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87" o:spid="_x0000_s2049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6A" w:rsidRDefault="008200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E3B12"/>
    <w:multiLevelType w:val="multilevel"/>
    <w:tmpl w:val="202E3B12"/>
    <w:lvl w:ilvl="0">
      <w:start w:val="2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55B96064"/>
    <w:multiLevelType w:val="multilevel"/>
    <w:tmpl w:val="55B96064"/>
    <w:lvl w:ilvl="0">
      <w:start w:val="4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15A"/>
    <w:rsid w:val="000414BA"/>
    <w:rsid w:val="0004772B"/>
    <w:rsid w:val="000B17FD"/>
    <w:rsid w:val="000F3E66"/>
    <w:rsid w:val="0018061C"/>
    <w:rsid w:val="002A1074"/>
    <w:rsid w:val="002C4CB5"/>
    <w:rsid w:val="002D2648"/>
    <w:rsid w:val="003B6436"/>
    <w:rsid w:val="003E322B"/>
    <w:rsid w:val="00452D0E"/>
    <w:rsid w:val="00471346"/>
    <w:rsid w:val="004C3E64"/>
    <w:rsid w:val="004E23FD"/>
    <w:rsid w:val="006276B5"/>
    <w:rsid w:val="006431E6"/>
    <w:rsid w:val="0067574D"/>
    <w:rsid w:val="006B345A"/>
    <w:rsid w:val="007B760E"/>
    <w:rsid w:val="00806892"/>
    <w:rsid w:val="0082006A"/>
    <w:rsid w:val="009034D7"/>
    <w:rsid w:val="009A2B21"/>
    <w:rsid w:val="00AF56EF"/>
    <w:rsid w:val="00C17E2C"/>
    <w:rsid w:val="00EA5711"/>
    <w:rsid w:val="00EC015A"/>
    <w:rsid w:val="00F55328"/>
    <w:rsid w:val="00F97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98B2E5BC-50AC-4C07-A005-436FE9AD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3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E23FD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2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23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2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23FD"/>
    <w:rPr>
      <w:sz w:val="18"/>
      <w:szCs w:val="18"/>
    </w:rPr>
  </w:style>
  <w:style w:type="character" w:customStyle="1" w:styleId="1Char">
    <w:name w:val="标题 1 Char"/>
    <w:basedOn w:val="a0"/>
    <w:link w:val="1"/>
    <w:rsid w:val="004E23FD"/>
    <w:rPr>
      <w:rFonts w:ascii="宋体" w:eastAsia="宋体" w:hAnsi="宋体" w:cs="Times New Roman"/>
      <w:b/>
      <w:kern w:val="44"/>
      <w:sz w:val="48"/>
      <w:szCs w:val="48"/>
    </w:rPr>
  </w:style>
  <w:style w:type="table" w:styleId="a5">
    <w:name w:val="Table Grid"/>
    <w:basedOn w:val="a1"/>
    <w:uiPriority w:val="39"/>
    <w:rsid w:val="00180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 + 四号 Char"/>
    <w:aliases w:val="字符缩放: 80% Char"/>
    <w:link w:val="a6"/>
    <w:locked/>
    <w:rsid w:val="0082006A"/>
    <w:rPr>
      <w:rFonts w:ascii="Times New Roman" w:eastAsia="黑体" w:hAnsi="Times New Roman" w:cs="Times New Roman"/>
      <w:w w:val="80"/>
      <w:sz w:val="28"/>
      <w:szCs w:val="20"/>
    </w:rPr>
  </w:style>
  <w:style w:type="paragraph" w:customStyle="1" w:styleId="a6">
    <w:name w:val="正文 + 四号"/>
    <w:aliases w:val="字符缩放: 80%"/>
    <w:basedOn w:val="a"/>
    <w:link w:val="Char1"/>
    <w:rsid w:val="0082006A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22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41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0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4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75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-pub.com/search/power_search/power_search.asp?key1=%bb%aa%c7%ab%c9%f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03A0B-19DA-4163-BFD2-778282C9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闵闵</dc:creator>
  <cp:keywords/>
  <dc:description/>
  <cp:lastModifiedBy>chankwong eu</cp:lastModifiedBy>
  <cp:revision>15</cp:revision>
  <dcterms:created xsi:type="dcterms:W3CDTF">2017-12-01T12:58:00Z</dcterms:created>
  <dcterms:modified xsi:type="dcterms:W3CDTF">2018-12-07T14:21:00Z</dcterms:modified>
</cp:coreProperties>
</file>