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F13" w:rsidRPr="00C56F13" w:rsidRDefault="00C56F13" w:rsidP="00C56F13">
      <w:pPr>
        <w:adjustRightInd w:val="0"/>
        <w:spacing w:line="560" w:lineRule="exact"/>
        <w:rPr>
          <w:rFonts w:ascii="黑体" w:eastAsia="黑体" w:hAnsi="黑体"/>
          <w:b/>
          <w:color w:val="000000"/>
          <w:szCs w:val="21"/>
        </w:rPr>
      </w:pPr>
      <w:r w:rsidRPr="00C56F13">
        <w:rPr>
          <w:rFonts w:ascii="黑体" w:eastAsia="黑体" w:hAnsi="黑体" w:hint="eastAsia"/>
          <w:b/>
          <w:color w:val="000000"/>
          <w:szCs w:val="21"/>
        </w:rPr>
        <w:t>行政管理学课程考试大纲</w:t>
      </w:r>
    </w:p>
    <w:p w:rsidR="00C56F13" w:rsidRPr="001B0468" w:rsidRDefault="00C56F13" w:rsidP="001B0468">
      <w:pPr>
        <w:adjustRightInd w:val="0"/>
        <w:spacing w:line="560" w:lineRule="exact"/>
        <w:rPr>
          <w:rFonts w:ascii="宋体" w:hAnsi="宋体"/>
          <w:b/>
          <w:color w:val="000000"/>
          <w:sz w:val="36"/>
          <w:szCs w:val="36"/>
          <w:u w:val="single"/>
        </w:rPr>
      </w:pPr>
      <w:r w:rsidRPr="001B0468">
        <w:rPr>
          <w:rFonts w:asciiTheme="majorEastAsia" w:eastAsiaTheme="majorEastAsia" w:hAnsiTheme="majorEastAsia" w:hint="eastAsia"/>
          <w:b/>
          <w:color w:val="000000"/>
          <w:sz w:val="36"/>
          <w:szCs w:val="36"/>
        </w:rPr>
        <w:t>电子科技大学中山学院</w:t>
      </w:r>
      <w:r w:rsidRPr="001B0468">
        <w:rPr>
          <w:rFonts w:ascii="宋体" w:hAnsi="宋体"/>
          <w:b/>
          <w:color w:val="000000"/>
          <w:sz w:val="36"/>
          <w:szCs w:val="36"/>
        </w:rPr>
        <w:t>201</w:t>
      </w:r>
      <w:r w:rsidR="00642D81">
        <w:rPr>
          <w:rFonts w:asciiTheme="majorEastAsia" w:eastAsiaTheme="majorEastAsia" w:hAnsiTheme="majorEastAsia" w:hint="eastAsia"/>
          <w:b/>
          <w:color w:val="000000"/>
          <w:sz w:val="36"/>
          <w:szCs w:val="36"/>
        </w:rPr>
        <w:t>9</w:t>
      </w:r>
      <w:r w:rsidRPr="001B0468">
        <w:rPr>
          <w:rFonts w:ascii="宋体" w:hAnsi="宋体" w:hint="eastAsia"/>
          <w:b/>
          <w:color w:val="000000"/>
          <w:sz w:val="36"/>
          <w:szCs w:val="36"/>
        </w:rPr>
        <w:t>年本科插班生招生考试</w:t>
      </w:r>
    </w:p>
    <w:p w:rsidR="00C56F13" w:rsidRPr="001B0468" w:rsidRDefault="00EC14B2" w:rsidP="001B0468">
      <w:pPr>
        <w:adjustRightInd w:val="0"/>
        <w:spacing w:line="560" w:lineRule="exact"/>
        <w:ind w:firstLineChars="100" w:firstLine="361"/>
        <w:jc w:val="center"/>
        <w:rPr>
          <w:rFonts w:ascii="宋体" w:hAnsi="宋体"/>
          <w:b/>
          <w:color w:val="000000"/>
          <w:sz w:val="36"/>
          <w:szCs w:val="36"/>
        </w:rPr>
      </w:pPr>
      <w:r>
        <w:rPr>
          <w:rFonts w:ascii="宋体" w:hAnsi="宋体" w:hint="eastAsia"/>
          <w:b/>
          <w:color w:val="000000"/>
          <w:sz w:val="36"/>
          <w:szCs w:val="36"/>
        </w:rPr>
        <w:t>《</w:t>
      </w:r>
      <w:r w:rsidR="00C56F13" w:rsidRPr="001B0468">
        <w:rPr>
          <w:rFonts w:asciiTheme="majorEastAsia" w:eastAsiaTheme="majorEastAsia" w:hAnsiTheme="majorEastAsia" w:hint="eastAsia"/>
          <w:b/>
          <w:color w:val="000000"/>
          <w:sz w:val="36"/>
          <w:szCs w:val="36"/>
        </w:rPr>
        <w:t>行政管理学</w:t>
      </w:r>
      <w:r>
        <w:rPr>
          <w:rFonts w:asciiTheme="majorEastAsia" w:eastAsiaTheme="majorEastAsia" w:hAnsiTheme="majorEastAsia" w:hint="eastAsia"/>
          <w:b/>
          <w:color w:val="000000"/>
          <w:sz w:val="36"/>
          <w:szCs w:val="36"/>
        </w:rPr>
        <w:t>》</w:t>
      </w:r>
      <w:r w:rsidR="00C56F13" w:rsidRPr="001B0468">
        <w:rPr>
          <w:rFonts w:ascii="宋体" w:hAnsi="宋体" w:hint="eastAsia"/>
          <w:b/>
          <w:color w:val="000000"/>
          <w:sz w:val="36"/>
          <w:szCs w:val="36"/>
        </w:rPr>
        <w:t>课程考试大纲</w:t>
      </w:r>
    </w:p>
    <w:p w:rsidR="00C56F13" w:rsidRDefault="00C56F13" w:rsidP="00C56F13">
      <w:pPr>
        <w:spacing w:line="276" w:lineRule="auto"/>
        <w:jc w:val="left"/>
        <w:rPr>
          <w:rFonts w:ascii="宋体" w:hAnsi="宋体"/>
          <w:b/>
          <w:color w:val="FF0000"/>
          <w:sz w:val="24"/>
        </w:rPr>
      </w:pPr>
    </w:p>
    <w:p w:rsidR="003F7950" w:rsidRPr="00BF7880" w:rsidRDefault="00913A5D" w:rsidP="00457DF2">
      <w:pPr>
        <w:widowControl/>
        <w:shd w:val="clear" w:color="auto" w:fill="FFFFFF"/>
        <w:spacing w:before="100" w:beforeAutospacing="1" w:after="100" w:afterAutospacing="1" w:line="276" w:lineRule="auto"/>
        <w:jc w:val="left"/>
        <w:rPr>
          <w:rFonts w:ascii="黑体" w:eastAsia="黑体" w:hAnsi="黑体"/>
          <w:b/>
          <w:color w:val="FF0000"/>
          <w:sz w:val="24"/>
        </w:rPr>
      </w:pPr>
      <w:r w:rsidRPr="00BF7880">
        <w:rPr>
          <w:rFonts w:ascii="黑体" w:eastAsia="黑体" w:hAnsi="黑体" w:hint="eastAsia"/>
          <w:b/>
          <w:color w:val="FF0000"/>
          <w:sz w:val="24"/>
        </w:rPr>
        <w:t>一、</w:t>
      </w:r>
      <w:r w:rsidR="003F7950" w:rsidRPr="00BF7880">
        <w:rPr>
          <w:rFonts w:ascii="黑体" w:eastAsia="黑体" w:hAnsi="黑体"/>
          <w:b/>
          <w:color w:val="FF0000"/>
          <w:sz w:val="24"/>
        </w:rPr>
        <w:t>考试性质</w:t>
      </w:r>
    </w:p>
    <w:p w:rsidR="00913A5D" w:rsidRPr="00457DF2" w:rsidRDefault="003F7950" w:rsidP="00457DF2">
      <w:pPr>
        <w:widowControl/>
        <w:shd w:val="clear" w:color="auto" w:fill="FFFFFF"/>
        <w:spacing w:before="100" w:beforeAutospacing="1" w:after="100" w:afterAutospacing="1" w:line="276" w:lineRule="auto"/>
        <w:ind w:firstLineChars="200" w:firstLine="422"/>
        <w:jc w:val="left"/>
        <w:rPr>
          <w:rFonts w:ascii="宋体" w:hAnsi="宋体"/>
          <w:b/>
          <w:szCs w:val="21"/>
        </w:rPr>
      </w:pPr>
      <w:r w:rsidRPr="00457DF2">
        <w:rPr>
          <w:rFonts w:ascii="宋体" w:hAnsi="宋体"/>
          <w:b/>
          <w:szCs w:val="21"/>
        </w:rPr>
        <w:t>普通高等学校本科插班生招生考试是由专科毕业生参加的选拔性考试。高等学校根据考生的成绩，按已确定的招生计划，德、智、体全面衡量，择优录取。该考试所包含的内容将大致稳定，试题形式多种，具有对学生把握本课程程度的较强识别、区分能力。</w:t>
      </w:r>
    </w:p>
    <w:p w:rsidR="00457DF2" w:rsidRPr="00BF7880" w:rsidRDefault="00913A5D" w:rsidP="00457DF2">
      <w:pPr>
        <w:widowControl/>
        <w:shd w:val="clear" w:color="auto" w:fill="FFFFFF"/>
        <w:spacing w:before="100" w:beforeAutospacing="1" w:after="100" w:afterAutospacing="1" w:line="276" w:lineRule="auto"/>
        <w:jc w:val="left"/>
        <w:rPr>
          <w:rFonts w:ascii="宋体" w:hAnsi="宋体"/>
          <w:b/>
          <w:sz w:val="24"/>
        </w:rPr>
      </w:pPr>
      <w:r w:rsidRPr="00BF7880">
        <w:rPr>
          <w:rFonts w:ascii="黑体" w:eastAsia="黑体" w:hAnsi="黑体" w:hint="eastAsia"/>
          <w:b/>
          <w:color w:val="FF0000"/>
          <w:sz w:val="24"/>
        </w:rPr>
        <w:t>二、</w:t>
      </w:r>
      <w:r w:rsidR="005B7949" w:rsidRPr="00BF7880">
        <w:rPr>
          <w:rFonts w:ascii="黑体" w:eastAsia="黑体" w:hAnsi="黑体"/>
          <w:b/>
          <w:color w:val="FF0000"/>
          <w:sz w:val="24"/>
        </w:rPr>
        <w:t>考试</w:t>
      </w:r>
      <w:r w:rsidRPr="00BF7880">
        <w:rPr>
          <w:rFonts w:ascii="黑体" w:eastAsia="黑体" w:hAnsi="黑体" w:hint="eastAsia"/>
          <w:b/>
          <w:color w:val="FF0000"/>
          <w:sz w:val="24"/>
        </w:rPr>
        <w:t>总体</w:t>
      </w:r>
      <w:r w:rsidR="005B7949" w:rsidRPr="00BF7880">
        <w:rPr>
          <w:rFonts w:ascii="黑体" w:eastAsia="黑体" w:hAnsi="黑体"/>
          <w:b/>
          <w:color w:val="FF0000"/>
          <w:sz w:val="24"/>
        </w:rPr>
        <w:t>要求</w:t>
      </w:r>
    </w:p>
    <w:p w:rsidR="005B7949" w:rsidRPr="00457DF2" w:rsidRDefault="005B7949" w:rsidP="00457DF2">
      <w:pPr>
        <w:widowControl/>
        <w:shd w:val="clear" w:color="auto" w:fill="FFFFFF"/>
        <w:spacing w:before="100" w:beforeAutospacing="1" w:after="100" w:afterAutospacing="1" w:line="276" w:lineRule="auto"/>
        <w:ind w:firstLineChars="200" w:firstLine="422"/>
        <w:jc w:val="left"/>
        <w:rPr>
          <w:rFonts w:ascii="宋体" w:hAnsi="宋体"/>
          <w:b/>
          <w:szCs w:val="21"/>
        </w:rPr>
      </w:pPr>
      <w:r w:rsidRPr="00457DF2">
        <w:rPr>
          <w:rFonts w:ascii="宋体" w:hAnsi="宋体"/>
          <w:b/>
          <w:szCs w:val="21"/>
        </w:rPr>
        <w:t>本大纲为</w:t>
      </w:r>
      <w:r w:rsidR="001574D8">
        <w:rPr>
          <w:rFonts w:ascii="宋体" w:hAnsi="宋体" w:hint="eastAsia"/>
          <w:b/>
          <w:szCs w:val="21"/>
        </w:rPr>
        <w:t>报考</w:t>
      </w:r>
      <w:r w:rsidRPr="00457DF2">
        <w:rPr>
          <w:rFonts w:ascii="宋体" w:hAnsi="宋体"/>
          <w:b/>
          <w:szCs w:val="21"/>
        </w:rPr>
        <w:t>行政管理专业本科插班生专门编写，作为考试命题的依据。行政管理学是行政管理学科专业的</w:t>
      </w:r>
      <w:r w:rsidRPr="00457DF2">
        <w:rPr>
          <w:rFonts w:ascii="宋体" w:hAnsi="宋体" w:hint="eastAsia"/>
          <w:b/>
          <w:szCs w:val="21"/>
        </w:rPr>
        <w:t>核心</w:t>
      </w:r>
      <w:r w:rsidRPr="00457DF2">
        <w:rPr>
          <w:rFonts w:ascii="宋体" w:hAnsi="宋体"/>
          <w:b/>
          <w:szCs w:val="21"/>
        </w:rPr>
        <w:t>基础理论课程，</w:t>
      </w:r>
      <w:r w:rsidR="0090039E" w:rsidRPr="00457DF2">
        <w:rPr>
          <w:rFonts w:ascii="宋体" w:hAnsi="宋体" w:hint="eastAsia"/>
          <w:b/>
          <w:szCs w:val="21"/>
        </w:rPr>
        <w:t>是一门内容丰富、理论性和实践性都很强的课程，</w:t>
      </w:r>
      <w:r w:rsidRPr="00457DF2">
        <w:rPr>
          <w:rFonts w:ascii="宋体" w:hAnsi="宋体"/>
          <w:b/>
          <w:szCs w:val="21"/>
        </w:rPr>
        <w:t>它的主要内容包括行政管理学的基本概念、</w:t>
      </w:r>
      <w:r w:rsidR="0090039E" w:rsidRPr="00457DF2">
        <w:rPr>
          <w:rFonts w:ascii="宋体" w:hAnsi="宋体" w:hint="eastAsia"/>
          <w:b/>
          <w:szCs w:val="21"/>
        </w:rPr>
        <w:t>行政管理</w:t>
      </w:r>
      <w:r w:rsidRPr="00457DF2">
        <w:rPr>
          <w:rFonts w:ascii="宋体" w:hAnsi="宋体" w:hint="eastAsia"/>
          <w:b/>
          <w:szCs w:val="21"/>
        </w:rPr>
        <w:t>原理、</w:t>
      </w:r>
      <w:r w:rsidRPr="00457DF2">
        <w:rPr>
          <w:rFonts w:ascii="宋体" w:hAnsi="宋体"/>
          <w:b/>
          <w:szCs w:val="21"/>
        </w:rPr>
        <w:t>行政环境、行政职能、行政组织、人事行政、行政领导、行政决策</w:t>
      </w:r>
      <w:r w:rsidRPr="00457DF2">
        <w:rPr>
          <w:rFonts w:ascii="宋体" w:hAnsi="宋体" w:hint="eastAsia"/>
          <w:b/>
          <w:szCs w:val="21"/>
        </w:rPr>
        <w:t>、</w:t>
      </w:r>
      <w:r w:rsidRPr="00457DF2">
        <w:rPr>
          <w:rFonts w:ascii="宋体" w:hAnsi="宋体"/>
          <w:b/>
          <w:szCs w:val="21"/>
        </w:rPr>
        <w:t>行政执行</w:t>
      </w:r>
      <w:r w:rsidRPr="00457DF2">
        <w:rPr>
          <w:rFonts w:ascii="宋体" w:hAnsi="宋体" w:hint="eastAsia"/>
          <w:b/>
          <w:szCs w:val="21"/>
        </w:rPr>
        <w:t>、</w:t>
      </w:r>
      <w:r w:rsidRPr="00457DF2">
        <w:rPr>
          <w:rFonts w:ascii="宋体" w:hAnsi="宋体"/>
          <w:b/>
          <w:szCs w:val="21"/>
        </w:rPr>
        <w:t>行政监督、行政</w:t>
      </w:r>
      <w:r w:rsidRPr="00457DF2">
        <w:rPr>
          <w:rFonts w:ascii="宋体" w:hAnsi="宋体" w:hint="eastAsia"/>
          <w:b/>
          <w:szCs w:val="21"/>
        </w:rPr>
        <w:t>管理法制</w:t>
      </w:r>
      <w:r w:rsidRPr="00457DF2">
        <w:rPr>
          <w:rFonts w:ascii="宋体" w:hAnsi="宋体"/>
          <w:b/>
          <w:szCs w:val="21"/>
        </w:rPr>
        <w:t>、</w:t>
      </w:r>
      <w:r w:rsidRPr="00457DF2">
        <w:rPr>
          <w:rFonts w:ascii="宋体" w:hAnsi="宋体" w:hint="eastAsia"/>
          <w:b/>
          <w:szCs w:val="21"/>
        </w:rPr>
        <w:t>行政方法、</w:t>
      </w:r>
      <w:r w:rsidRPr="00457DF2">
        <w:rPr>
          <w:rFonts w:ascii="宋体" w:hAnsi="宋体"/>
          <w:b/>
          <w:szCs w:val="21"/>
        </w:rPr>
        <w:t>行政文化、</w:t>
      </w:r>
      <w:r w:rsidRPr="00457DF2">
        <w:rPr>
          <w:rFonts w:ascii="宋体" w:hAnsi="宋体" w:hint="eastAsia"/>
          <w:b/>
          <w:szCs w:val="21"/>
        </w:rPr>
        <w:t>行政机关管理、</w:t>
      </w:r>
      <w:r w:rsidRPr="00457DF2">
        <w:rPr>
          <w:rFonts w:ascii="宋体" w:hAnsi="宋体"/>
          <w:b/>
          <w:szCs w:val="21"/>
        </w:rPr>
        <w:t>财务行政、行政效率、行政</w:t>
      </w:r>
      <w:r w:rsidR="0090039E" w:rsidRPr="00457DF2">
        <w:rPr>
          <w:rFonts w:ascii="宋体" w:hAnsi="宋体" w:hint="eastAsia"/>
          <w:b/>
          <w:szCs w:val="21"/>
        </w:rPr>
        <w:t>发展</w:t>
      </w:r>
      <w:r w:rsidRPr="00457DF2">
        <w:rPr>
          <w:rFonts w:ascii="宋体" w:hAnsi="宋体"/>
          <w:b/>
          <w:szCs w:val="21"/>
        </w:rPr>
        <w:t>等。要求考生比较全面系统地了解和掌握行政管理学的基本理论、基本知识，认识行政管理</w:t>
      </w:r>
      <w:r w:rsidR="007103DE" w:rsidRPr="00457DF2">
        <w:rPr>
          <w:rFonts w:ascii="宋体" w:hAnsi="宋体"/>
          <w:b/>
          <w:szCs w:val="21"/>
        </w:rPr>
        <w:t>学的基本学科体系和范式架构</w:t>
      </w:r>
      <w:r w:rsidR="00913A5D" w:rsidRPr="00457DF2">
        <w:rPr>
          <w:rFonts w:ascii="宋体" w:hAnsi="宋体" w:hint="eastAsia"/>
          <w:b/>
          <w:szCs w:val="21"/>
        </w:rPr>
        <w:t>；</w:t>
      </w:r>
      <w:r w:rsidR="007103DE" w:rsidRPr="00457DF2">
        <w:rPr>
          <w:rFonts w:ascii="宋体" w:hAnsi="宋体"/>
          <w:b/>
          <w:szCs w:val="21"/>
        </w:rPr>
        <w:t>了解基础的行政管理规律，培养学生</w:t>
      </w:r>
      <w:r w:rsidRPr="00457DF2">
        <w:rPr>
          <w:rFonts w:ascii="宋体" w:hAnsi="宋体"/>
          <w:b/>
          <w:szCs w:val="21"/>
        </w:rPr>
        <w:t>运用所学知识分析问题和解决</w:t>
      </w:r>
      <w:r w:rsidR="007103DE" w:rsidRPr="00457DF2">
        <w:rPr>
          <w:rFonts w:ascii="宋体" w:hAnsi="宋体" w:hint="eastAsia"/>
          <w:b/>
          <w:szCs w:val="21"/>
        </w:rPr>
        <w:t>实际</w:t>
      </w:r>
      <w:r w:rsidRPr="00457DF2">
        <w:rPr>
          <w:rFonts w:ascii="宋体" w:hAnsi="宋体"/>
          <w:b/>
          <w:szCs w:val="21"/>
        </w:rPr>
        <w:t>问题的能力</w:t>
      </w:r>
      <w:r w:rsidR="007103DE" w:rsidRPr="00457DF2">
        <w:rPr>
          <w:rFonts w:ascii="宋体" w:hAnsi="宋体" w:hint="eastAsia"/>
          <w:b/>
          <w:szCs w:val="21"/>
        </w:rPr>
        <w:t>，为其从事行政管理和其他管理工作奠定良好的理论及实践基础。</w:t>
      </w:r>
    </w:p>
    <w:p w:rsidR="00C56F13" w:rsidRPr="00BF7880" w:rsidRDefault="00913A5D" w:rsidP="00457DF2">
      <w:pPr>
        <w:spacing w:line="276" w:lineRule="auto"/>
        <w:jc w:val="left"/>
        <w:rPr>
          <w:rFonts w:ascii="黑体" w:eastAsia="黑体" w:hAnsi="黑体"/>
          <w:b/>
          <w:color w:val="FF0000"/>
          <w:sz w:val="24"/>
        </w:rPr>
      </w:pPr>
      <w:r w:rsidRPr="00BF7880">
        <w:rPr>
          <w:rFonts w:ascii="黑体" w:eastAsia="黑体" w:hAnsi="黑体" w:hint="eastAsia"/>
          <w:b/>
          <w:color w:val="FF0000"/>
          <w:sz w:val="24"/>
        </w:rPr>
        <w:t>三、</w:t>
      </w:r>
      <w:r w:rsidR="00F72E40">
        <w:rPr>
          <w:rFonts w:ascii="黑体" w:eastAsia="黑体" w:hAnsi="黑体" w:hint="eastAsia"/>
          <w:b/>
          <w:color w:val="FF0000"/>
          <w:sz w:val="24"/>
        </w:rPr>
        <w:t>考试</w:t>
      </w:r>
      <w:r w:rsidR="00C56F13" w:rsidRPr="00BF7880">
        <w:rPr>
          <w:rFonts w:ascii="黑体" w:eastAsia="黑体" w:hAnsi="黑体" w:hint="eastAsia"/>
          <w:b/>
          <w:color w:val="FF0000"/>
          <w:sz w:val="24"/>
        </w:rPr>
        <w:t>内容、要求和知识点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第一章 绪论</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457DF2">
      <w:pPr>
        <w:spacing w:line="276" w:lineRule="auto"/>
        <w:ind w:firstLineChars="245" w:firstLine="517"/>
        <w:jc w:val="left"/>
        <w:rPr>
          <w:rFonts w:asciiTheme="minorEastAsia" w:eastAsiaTheme="minorEastAsia" w:hAnsiTheme="minorEastAsia"/>
          <w:b/>
          <w:bCs/>
          <w:szCs w:val="21"/>
        </w:rPr>
      </w:pPr>
      <w:r w:rsidRPr="00BF7880">
        <w:rPr>
          <w:rFonts w:asciiTheme="minorEastAsia" w:eastAsiaTheme="minorEastAsia" w:hAnsiTheme="minorEastAsia"/>
          <w:b/>
          <w:bCs/>
          <w:szCs w:val="21"/>
        </w:rPr>
        <w:t xml:space="preserve">第一节 行政管理学的基本范畴 </w:t>
      </w:r>
    </w:p>
    <w:p w:rsidR="00C56F13" w:rsidRPr="00BF7880" w:rsidRDefault="00C56F13" w:rsidP="00457DF2">
      <w:pPr>
        <w:spacing w:line="276" w:lineRule="auto"/>
        <w:ind w:firstLineChars="245" w:firstLine="517"/>
        <w:jc w:val="left"/>
        <w:rPr>
          <w:rFonts w:asciiTheme="minorEastAsia" w:eastAsiaTheme="minorEastAsia" w:hAnsiTheme="minorEastAsia"/>
          <w:b/>
          <w:bCs/>
          <w:szCs w:val="21"/>
        </w:rPr>
      </w:pPr>
      <w:r w:rsidRPr="00BF7880">
        <w:rPr>
          <w:rFonts w:asciiTheme="minorEastAsia" w:eastAsiaTheme="minorEastAsia" w:hAnsiTheme="minorEastAsia"/>
          <w:b/>
          <w:bCs/>
          <w:szCs w:val="21"/>
        </w:rPr>
        <w:t xml:space="preserve">第二节 行政管理学的研究内容、方法和特点 </w:t>
      </w:r>
    </w:p>
    <w:p w:rsidR="00C56F13" w:rsidRPr="00BF7880" w:rsidRDefault="00C56F13" w:rsidP="00457DF2">
      <w:pPr>
        <w:spacing w:line="276" w:lineRule="auto"/>
        <w:ind w:firstLineChars="245" w:firstLine="517"/>
        <w:jc w:val="left"/>
        <w:rPr>
          <w:rFonts w:asciiTheme="minorEastAsia" w:eastAsiaTheme="minorEastAsia" w:hAnsiTheme="minorEastAsia"/>
          <w:b/>
          <w:bCs/>
          <w:szCs w:val="21"/>
        </w:rPr>
      </w:pPr>
      <w:r w:rsidRPr="00BF7880">
        <w:rPr>
          <w:rFonts w:asciiTheme="minorEastAsia" w:eastAsiaTheme="minorEastAsia" w:hAnsiTheme="minorEastAsia"/>
          <w:b/>
          <w:bCs/>
          <w:szCs w:val="21"/>
        </w:rPr>
        <w:t xml:space="preserve">第三节 行政管理学的演进 </w:t>
      </w:r>
    </w:p>
    <w:p w:rsidR="00C56F13" w:rsidRPr="00BF7880" w:rsidRDefault="00C56F13" w:rsidP="00457DF2">
      <w:pPr>
        <w:spacing w:line="276" w:lineRule="auto"/>
        <w:ind w:firstLineChars="245" w:firstLine="517"/>
        <w:jc w:val="left"/>
        <w:rPr>
          <w:rFonts w:asciiTheme="minorEastAsia" w:eastAsiaTheme="minorEastAsia" w:hAnsiTheme="minorEastAsia"/>
          <w:b/>
          <w:bCs/>
          <w:szCs w:val="21"/>
        </w:rPr>
      </w:pPr>
      <w:r w:rsidRPr="00BF7880">
        <w:rPr>
          <w:rFonts w:asciiTheme="minorEastAsia" w:eastAsiaTheme="minorEastAsia" w:hAnsiTheme="minorEastAsia"/>
          <w:b/>
          <w:bCs/>
          <w:szCs w:val="21"/>
        </w:rPr>
        <w:t xml:space="preserve">第四节 我国行政管理学的历史与现状 </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1.了解行政管理学的产生与发展。</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2.理解行政管理学的对象和范畴。</w:t>
      </w:r>
    </w:p>
    <w:p w:rsidR="00C56F13" w:rsidRPr="00BF7880" w:rsidRDefault="00C56F13" w:rsidP="00457DF2">
      <w:pPr>
        <w:spacing w:line="276" w:lineRule="auto"/>
        <w:ind w:firstLineChars="245" w:firstLine="51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3.掌握行政管理学的特点及有关规律。</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关键术语：行政；行政管理；行政管理学。</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1．简述行政与公共行政权力的含义。</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2．说明行政与管理、行政与政治的区别。</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lastRenderedPageBreak/>
        <w:t>3．行政管理学的研究内容包括哪些？</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4．行政管理学具有什么特点？</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5．试述西方行政管理学发展的各个阶段及其主要思想。</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第二章 行政管理原理</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行政管理原理概述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体制上的封闭原理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第三节 能位原理</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第四节 弹性原理和权变原理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第五节 可比性原理 </w:t>
      </w:r>
    </w:p>
    <w:p w:rsidR="00C56F13" w:rsidRPr="00BF7880" w:rsidRDefault="00C56F13" w:rsidP="00457DF2">
      <w:pPr>
        <w:spacing w:line="276" w:lineRule="auto"/>
        <w:ind w:firstLineChars="250" w:firstLine="527"/>
        <w:jc w:val="left"/>
        <w:rPr>
          <w:rFonts w:asciiTheme="minorEastAsia" w:eastAsiaTheme="minorEastAsia" w:hAnsiTheme="minorEastAsia"/>
          <w:b/>
          <w:szCs w:val="21"/>
        </w:rPr>
      </w:pPr>
      <w:r w:rsidRPr="00BF7880">
        <w:rPr>
          <w:rFonts w:asciiTheme="minorEastAsia" w:eastAsiaTheme="minorEastAsia" w:hAnsiTheme="minorEastAsia"/>
          <w:b/>
          <w:bCs/>
          <w:szCs w:val="21"/>
        </w:rPr>
        <w:t>第六节 优化原理和效益原理</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1.了解行政管理原理的含义。</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2.理解行政管理原理的特点。</w:t>
      </w:r>
    </w:p>
    <w:p w:rsidR="00C56F13" w:rsidRPr="00BF7880" w:rsidRDefault="00C56F13" w:rsidP="00457DF2">
      <w:pPr>
        <w:spacing w:line="276" w:lineRule="auto"/>
        <w:ind w:firstLineChars="250" w:firstLine="527"/>
        <w:jc w:val="left"/>
        <w:rPr>
          <w:rFonts w:asciiTheme="minorEastAsia" w:eastAsiaTheme="minorEastAsia" w:hAnsiTheme="minorEastAsia"/>
          <w:b/>
          <w:szCs w:val="21"/>
        </w:rPr>
      </w:pPr>
      <w:r w:rsidRPr="00BF7880">
        <w:rPr>
          <w:rFonts w:asciiTheme="minorEastAsia" w:eastAsiaTheme="minorEastAsia" w:hAnsiTheme="minorEastAsia" w:hint="eastAsia"/>
          <w:b/>
          <w:bCs/>
          <w:szCs w:val="21"/>
        </w:rPr>
        <w:t>3.掌握有关原理基本内容及在实践中的具体运用</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关键术语：行政管理原理；封闭原理；能级原理；权变原理。</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1．说明行政管理原理的含义与特点。</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2．说明封闭原理、能位原理、弹性原理、可比性原理的含义及其应用。</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3．行政管理中运用效益原理应注意哪些问题？</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第三章 行政环境</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行政环境概述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行政环境与行政管理的关系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第三节 我国现阶段行政环境的主要特点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 了解行政环境的含义、分类。</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 理解行政管理与行政环境的关系。</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 把握我国现行行政环境的主要特点等。</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关键术语：行政环境；行政生态；动态平衡。</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1．行政环境的含义和特征是什么？</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2．如何理解行政环境与行政管理的辩证关系？</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3．行政生态学的基本思想有哪些？</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4．我国现阶段行政环境的主要特点是什么？</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第四章 行政职能</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lastRenderedPageBreak/>
        <w:t xml:space="preserve">第一节 行政职能概述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行政职能体系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第三节 行政职能转变 </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1.了解中外行政职能的历史演变。</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2.理解行政职能的概念、行政职能体系。</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3.把握我国转轨时期行政职能转变的基本内容。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关键术语：行政职能；行政职能体系；行政职能转变。</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1．行政职能的含义与特点是什么？</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2．简述行政职能体系的含义和构成。</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3．当代世界各国行政职能的特点表现为哪些？</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4．试述我国行政职能转变的必然性及其内容。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第五章 行政组织</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行政组织概述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行政组织的类型与结构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第三节 行政组织理论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第四节 行政组织编制管理 </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1.了解行政组织的编制管理。</w:t>
      </w:r>
      <w:r w:rsidRPr="00BF7880">
        <w:rPr>
          <w:rFonts w:asciiTheme="minorEastAsia" w:eastAsiaTheme="minorEastAsia" w:hAnsiTheme="minorEastAsia"/>
          <w:b/>
          <w:bCs/>
          <w:szCs w:val="21"/>
        </w:rPr>
        <w:br/>
      </w:r>
      <w:r w:rsidRPr="00BF7880">
        <w:rPr>
          <w:rFonts w:asciiTheme="minorEastAsia" w:eastAsiaTheme="minorEastAsia" w:hAnsiTheme="minorEastAsia" w:hint="eastAsia"/>
          <w:b/>
          <w:bCs/>
          <w:szCs w:val="21"/>
        </w:rPr>
        <w:t>2.理解行政组织的构成要素、行政机关的类型。</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3.把握行政组织基本理论理论。</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关键术语：行政组织；编制管理；机构改革。</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1．行政组织的含义与构成是什么？</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2．行政组织的类型有哪些？</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3．如何理解行政组织的纵向结构与横向结构？</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4．简述西方行政组织理论的内容。</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5．试述编制管理的原则和意义。</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第六章 人事行政</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人事行政概述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人事行政的历史发展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第三节 国家公务员制度 </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1.了解人事行政的含义、原则、发展特点等。</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lastRenderedPageBreak/>
        <w:t>2.理解中西方国家公务员制度的特点。</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3.掌握人事行政的原则、特点。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关键术语：人事行政；公务员制度；职位分类。</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1．如何理解人事行政的概念？</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2．人事行政的基本原则有哪些？</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3．简述中西方人事行政的历史发展。</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4．简述中西方国家公务员制度的特点。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第七章 行政领导</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行政领导概述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行政领导者的职位、职权和职责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第三节 行政领导者的素质结构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第四节 行政领导的方法、方式和艺术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第五节 我国的行政领导体制 </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1.了解行政领导的含义、类型。</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2.理解行政领导职、权、责的关系及相关制度。</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3.把握行政领导的特点、素质结构、方法艺术。</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关键术语：行政领导；行政首长负责制；素质结构。</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1．试述行政领导的含义与特点。</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2．行政领导者职、权、责三者的关系如何？</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3．简述行政领导的各类型划分及特点。</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4．简述行政领导方式的含义和类型。</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5．我国的行政领导体制的内容包括哪些？</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第八章 行政决策</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行政决策概述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行政决策体制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第三节 行政决策的基本程序与模式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第四节 行政政策 </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1.了解行政决策的含义、分类及模式。</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2.理解行政决策的体制和功能。</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3.把握行政决策的特点等。</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lastRenderedPageBreak/>
        <w:t>关键术语：行政决策；决策体制；决策科学化。</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1．分别论述行政决策、行政决策体制、行政政策的含义。</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2．行政决策的基本程序有哪些？</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3．行政决策可以分成哪些类型？</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4．试论述行政决策的基本模式。</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5．试列举行政政策的基本功能。</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6．实现行政决策的科学化的途径有哪些？</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第九章 行政执行</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行政执行概述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行政沟通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第三节 行政协调 </w:t>
      </w:r>
    </w:p>
    <w:p w:rsidR="00C56F13" w:rsidRPr="00BF7880" w:rsidRDefault="00C56F13" w:rsidP="00457DF2">
      <w:pPr>
        <w:spacing w:line="276" w:lineRule="auto"/>
        <w:ind w:firstLineChars="250" w:firstLine="527"/>
        <w:jc w:val="left"/>
        <w:rPr>
          <w:rFonts w:asciiTheme="minorEastAsia" w:eastAsiaTheme="minorEastAsia" w:hAnsiTheme="minorEastAsia"/>
          <w:b/>
          <w:szCs w:val="21"/>
        </w:rPr>
      </w:pPr>
      <w:r w:rsidRPr="00BF7880">
        <w:rPr>
          <w:rFonts w:asciiTheme="minorEastAsia" w:eastAsiaTheme="minorEastAsia" w:hAnsiTheme="minorEastAsia"/>
          <w:b/>
          <w:bCs/>
          <w:szCs w:val="21"/>
        </w:rPr>
        <w:t>第四节 行政控制</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1.了解行政执行的含义。</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2.理解行政执行中沟通、协调和控制的功用。</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3.把握行政执行的原则及协调控制方法。</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关键术语：行政执行；行政沟通；行政协调；行政控制。</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1．试述行政执行、行政沟通、行政协调、行政控制的含义。</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2．行政执行在行政管理中的作用有哪些？</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3．行政沟通的机制与类型有哪些？</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4．行政协调的类型有哪些？</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5．如何对行政控制进行分类？</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第十章 行政监督</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457DF2">
      <w:pPr>
        <w:spacing w:line="276" w:lineRule="auto"/>
        <w:ind w:leftChars="245" w:left="514"/>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第一</w:t>
      </w:r>
      <w:r w:rsidRPr="00BF7880">
        <w:rPr>
          <w:rFonts w:asciiTheme="minorEastAsia" w:eastAsiaTheme="minorEastAsia" w:hAnsiTheme="minorEastAsia"/>
          <w:b/>
          <w:bCs/>
          <w:szCs w:val="21"/>
        </w:rPr>
        <w:t>节 行政监督概述</w:t>
      </w:r>
      <w:r w:rsidRPr="00BF7880">
        <w:rPr>
          <w:rFonts w:asciiTheme="minorEastAsia" w:eastAsiaTheme="minorEastAsia" w:hAnsiTheme="minorEastAsia"/>
          <w:b/>
          <w:bCs/>
          <w:szCs w:val="21"/>
        </w:rPr>
        <w:br/>
        <w:t>第二节 国外的行政监督制度</w:t>
      </w:r>
      <w:r w:rsidRPr="00BF7880">
        <w:rPr>
          <w:rFonts w:asciiTheme="minorEastAsia" w:eastAsiaTheme="minorEastAsia" w:hAnsiTheme="minorEastAsia"/>
          <w:b/>
          <w:bCs/>
          <w:szCs w:val="21"/>
        </w:rPr>
        <w:br/>
        <w:t>第三节 我国的行政监督制度</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1.了解行政监督的种类与国内外行政监督制度。</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2.理解行政监督的含义及意义。</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3.把握行政监督的内容和特点等。</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关键术语：行政监督；行政监督模式；行政监督系统。</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1．简述行政监督的含义。</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lastRenderedPageBreak/>
        <w:t>2．简述西方国家行政监督的模式。</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 xml:space="preserve">3．比较分析行政监督的种类。 </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4．试述我国行政监督系统。</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5．简述我国行政监督的历史发展。</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第十一章 行政管理法制</w:t>
      </w:r>
    </w:p>
    <w:p w:rsidR="00C56F13" w:rsidRPr="00BF7880" w:rsidRDefault="00C56F13" w:rsidP="00457DF2">
      <w:pPr>
        <w:numPr>
          <w:ilvl w:val="0"/>
          <w:numId w:val="1"/>
        </w:num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考试内容</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hint="eastAsia"/>
          <w:b/>
          <w:bCs/>
          <w:szCs w:val="21"/>
        </w:rPr>
        <w:t>第一</w:t>
      </w:r>
      <w:r w:rsidRPr="00BF7880">
        <w:rPr>
          <w:rFonts w:asciiTheme="minorEastAsia" w:eastAsiaTheme="minorEastAsia" w:hAnsiTheme="minorEastAsia"/>
          <w:b/>
          <w:bCs/>
          <w:szCs w:val="21"/>
        </w:rPr>
        <w:t>节 行政管理法制概述</w:t>
      </w:r>
      <w:r w:rsidRPr="00BF7880">
        <w:rPr>
          <w:rFonts w:asciiTheme="minorEastAsia" w:eastAsiaTheme="minorEastAsia" w:hAnsiTheme="minorEastAsia"/>
          <w:b/>
          <w:bCs/>
          <w:szCs w:val="21"/>
        </w:rPr>
        <w:br/>
        <w:t>第二节 行政立法</w:t>
      </w:r>
      <w:r w:rsidRPr="00BF7880">
        <w:rPr>
          <w:rFonts w:asciiTheme="minorEastAsia" w:eastAsiaTheme="minorEastAsia" w:hAnsiTheme="minorEastAsia"/>
          <w:b/>
          <w:bCs/>
          <w:szCs w:val="21"/>
        </w:rPr>
        <w:br/>
        <w:t>第三节 行政执法</w:t>
      </w:r>
      <w:r w:rsidRPr="00BF7880">
        <w:rPr>
          <w:rFonts w:asciiTheme="minorEastAsia" w:eastAsiaTheme="minorEastAsia" w:hAnsiTheme="minorEastAsia"/>
          <w:b/>
          <w:bCs/>
          <w:szCs w:val="21"/>
        </w:rPr>
        <w:br/>
        <w:t>第四节 行政诉讼</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1.了解行政法制的含义、与分类。</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2.理解行政立法的性质体制、行政诉讼的原则。</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3.把握行政法制的要求、特点等。</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关键术语：行政法制；行政立法；行政执法。</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1．简述行政法、行政立法的含义。</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2．行政法的内容与分类是什么？</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 试述行政立法的形式与行政立法权限的划分。</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4．我国的行政立法体制的内容有哪些？</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5．我国行政执法活动遵循的原则是什么？</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6．试述行政诉讼与行政复议的关系。</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7．行政诉讼和行政复议的承接性。</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第十二章 行政方法</w:t>
      </w:r>
    </w:p>
    <w:p w:rsidR="00C56F13" w:rsidRPr="00BF7880" w:rsidRDefault="00C56F13" w:rsidP="00457DF2">
      <w:pPr>
        <w:numPr>
          <w:ilvl w:val="0"/>
          <w:numId w:val="2"/>
        </w:num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考试内容</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hint="eastAsia"/>
          <w:b/>
          <w:bCs/>
          <w:szCs w:val="21"/>
        </w:rPr>
        <w:t>第一</w:t>
      </w:r>
      <w:r w:rsidRPr="00BF7880">
        <w:rPr>
          <w:rFonts w:asciiTheme="minorEastAsia" w:eastAsiaTheme="minorEastAsia" w:hAnsiTheme="minorEastAsia"/>
          <w:b/>
          <w:bCs/>
          <w:szCs w:val="21"/>
        </w:rPr>
        <w:t>节 行政方法概述</w:t>
      </w:r>
      <w:r w:rsidRPr="00BF7880">
        <w:rPr>
          <w:rFonts w:asciiTheme="minorEastAsia" w:eastAsiaTheme="minorEastAsia" w:hAnsiTheme="minorEastAsia"/>
          <w:b/>
          <w:bCs/>
          <w:szCs w:val="21"/>
        </w:rPr>
        <w:br/>
        <w:t>第二节 传统行政方法</w:t>
      </w:r>
      <w:r w:rsidRPr="00BF7880">
        <w:rPr>
          <w:rFonts w:asciiTheme="minorEastAsia" w:eastAsiaTheme="minorEastAsia" w:hAnsiTheme="minorEastAsia"/>
          <w:b/>
          <w:bCs/>
          <w:szCs w:val="21"/>
        </w:rPr>
        <w:br/>
        <w:t>第三节 定量行政方法</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1.了解行政方法的含义。</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2.理解行政方法的分类。</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3.把握行政的方法及其应用。</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关键术语：行政方法；戴明循环；管理法；决策分析；网络规划。</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1.试述行政方法的含义。</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2.行政方法的构成要素有哪些？</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3.定性行政方法的种类是什么？其优缺点是什么？</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lastRenderedPageBreak/>
        <w:t>第十三章 行政文化</w:t>
      </w:r>
    </w:p>
    <w:p w:rsidR="00C56F13" w:rsidRPr="00BF7880" w:rsidRDefault="00C56F13" w:rsidP="00457DF2">
      <w:pPr>
        <w:spacing w:line="276" w:lineRule="auto"/>
        <w:ind w:firstLineChars="100" w:firstLine="211"/>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(一)考试内容</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hint="eastAsia"/>
          <w:b/>
          <w:bCs/>
          <w:szCs w:val="21"/>
        </w:rPr>
        <w:t>第一</w:t>
      </w:r>
      <w:r w:rsidRPr="00BF7880">
        <w:rPr>
          <w:rFonts w:asciiTheme="minorEastAsia" w:eastAsiaTheme="minorEastAsia" w:hAnsiTheme="minorEastAsia"/>
          <w:b/>
          <w:bCs/>
          <w:szCs w:val="21"/>
        </w:rPr>
        <w:t>节 行政文化概述</w:t>
      </w:r>
      <w:r w:rsidRPr="00BF7880">
        <w:rPr>
          <w:rFonts w:asciiTheme="minorEastAsia" w:eastAsiaTheme="minorEastAsia" w:hAnsiTheme="minorEastAsia"/>
          <w:b/>
          <w:bCs/>
          <w:szCs w:val="21"/>
        </w:rPr>
        <w:br/>
        <w:t>第二节 行政伦理</w:t>
      </w:r>
      <w:r w:rsidRPr="00BF7880">
        <w:rPr>
          <w:rFonts w:asciiTheme="minorEastAsia" w:eastAsiaTheme="minorEastAsia" w:hAnsiTheme="minorEastAsia"/>
          <w:b/>
          <w:bCs/>
          <w:szCs w:val="21"/>
        </w:rPr>
        <w:br/>
        <w:t>第三节 行政责任</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1.了解行政文化的含义。</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2.理解行政论理的内容。</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3.把握的核心行政精神。</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关键术语：行政文化；行政伦理；行政责任。</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1．请解释行政文化的含义。</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2．请解释行政伦理的含义。</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3．请解释行政责任的含义。</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4．试述责任型政府的构建途径。</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第十四章 行政机关管理</w:t>
      </w:r>
    </w:p>
    <w:p w:rsidR="00C56F13" w:rsidRPr="00BF7880" w:rsidRDefault="00C56F13" w:rsidP="00457DF2">
      <w:pPr>
        <w:spacing w:line="276" w:lineRule="auto"/>
        <w:ind w:firstLineChars="100" w:firstLine="211"/>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（一）考试内容</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行政机关管理概述 </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行政机关管理的主要内容 </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b/>
          <w:bCs/>
          <w:szCs w:val="21"/>
        </w:rPr>
        <w:t>第三节 机关管理的科学化</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1.了解行政机关管理的含义。</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2.理解行政机关管理内容。</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3.把握行政机关管理的特点及提高效率的途径。</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关键术语：机关行政管理；经费管理；机关管理的科学化。</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1．简述行政机关管理的含义与特点。</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2．行政机关管理的主要内容包括哪些？</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3．试述行政机关管理科学化的必要性与内容。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第十五章 财务行政</w:t>
      </w:r>
    </w:p>
    <w:p w:rsidR="00C56F13" w:rsidRPr="00BF7880" w:rsidRDefault="00C56F13" w:rsidP="00457DF2">
      <w:pPr>
        <w:spacing w:line="276" w:lineRule="auto"/>
        <w:ind w:firstLineChars="100" w:firstLine="211"/>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（一）考试内容</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财务行政概述 </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财政收入管理 </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第三节 财政支出管理 </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1.了解财务行政的含义。</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2.理解财务行政的主要功能。</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lastRenderedPageBreak/>
        <w:t>3.把握财务行政的收支管理。</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关键术语：财务行政；税收；转移性支付。</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1．简述财务行政的概念。</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2．简述财务行政的基本内容及作用。</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3．如何进行财政收入和支出的管理？</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第十六章 行政效率</w:t>
      </w:r>
    </w:p>
    <w:p w:rsidR="00C56F13" w:rsidRPr="00BF7880" w:rsidRDefault="00C56F13" w:rsidP="00457DF2">
      <w:pPr>
        <w:spacing w:line="276" w:lineRule="auto"/>
        <w:ind w:firstLineChars="100" w:firstLine="211"/>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（一）考试内容</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行政效率概述 </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行政效率的测定 </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第三节 提升我国国家机关行政效率的措施 </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1.了解行政效率的含义。</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2.理解行政效率的测定。</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3.把握提高行政效率的途径</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关键术语：行政效率；效率测定；效率提升。</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1．说明效率、公平的含义。</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2．说明行政效率的含义和特征。</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3．行政效率的测定方法包括哪些？</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第十七章 行政发展</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（一）考试内容</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行政发展概述 </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行政发展的前景与趋势 </w:t>
      </w:r>
    </w:p>
    <w:p w:rsidR="00C56F13" w:rsidRPr="00BF7880" w:rsidRDefault="00C56F13" w:rsidP="00457DF2">
      <w:pPr>
        <w:spacing w:line="276" w:lineRule="auto"/>
        <w:ind w:left="840"/>
        <w:jc w:val="left"/>
        <w:rPr>
          <w:rFonts w:asciiTheme="minorEastAsia" w:eastAsiaTheme="minorEastAsia" w:hAnsiTheme="minorEastAsia"/>
          <w:b/>
          <w:szCs w:val="21"/>
        </w:rPr>
      </w:pPr>
      <w:r w:rsidRPr="00BF7880">
        <w:rPr>
          <w:rFonts w:asciiTheme="minorEastAsia" w:eastAsiaTheme="minorEastAsia" w:hAnsiTheme="minorEastAsia"/>
          <w:b/>
          <w:bCs/>
          <w:szCs w:val="21"/>
        </w:rPr>
        <w:t>第三节 行政管理向政府治理的转向</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1.了解行政发展的含义。</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2.理解行政发展的原则。</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3.把握行政发展的前景及不断深化改革。</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关键术语：行政发展；电子政务；民主化管理。</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1．说明行政发展的含义。</w:t>
      </w:r>
    </w:p>
    <w:p w:rsidR="00C56F13" w:rsidRPr="00BF7880" w:rsidRDefault="00C56F13" w:rsidP="00457DF2">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2．未来社会行政发展的目标是什么？</w:t>
      </w:r>
    </w:p>
    <w:p w:rsidR="001F5C90" w:rsidRPr="00BF7880" w:rsidRDefault="00C56F13" w:rsidP="00457DF2">
      <w:pPr>
        <w:spacing w:line="276" w:lineRule="auto"/>
        <w:ind w:firstLineChars="200" w:firstLine="422"/>
        <w:rPr>
          <w:rFonts w:asciiTheme="minorEastAsia" w:eastAsiaTheme="minorEastAsia" w:hAnsiTheme="minorEastAsia"/>
          <w:b/>
          <w:szCs w:val="21"/>
        </w:rPr>
      </w:pPr>
      <w:r w:rsidRPr="00BF7880">
        <w:rPr>
          <w:rFonts w:asciiTheme="minorEastAsia" w:eastAsiaTheme="minorEastAsia" w:hAnsiTheme="minorEastAsia" w:hint="eastAsia"/>
          <w:b/>
          <w:szCs w:val="21"/>
        </w:rPr>
        <w:t>3．简述电子化政府与电子政务的含义与发展趋势。</w:t>
      </w:r>
    </w:p>
    <w:p w:rsidR="00EC14B2" w:rsidRPr="00457DF2" w:rsidRDefault="00EC14B2" w:rsidP="00457DF2">
      <w:pPr>
        <w:spacing w:line="276" w:lineRule="auto"/>
        <w:rPr>
          <w:rFonts w:ascii="宋体" w:hAnsi="宋体"/>
          <w:b/>
          <w:szCs w:val="21"/>
        </w:rPr>
      </w:pPr>
    </w:p>
    <w:p w:rsidR="000B5370" w:rsidRPr="00BF7880" w:rsidRDefault="006F61EE" w:rsidP="00457DF2">
      <w:pPr>
        <w:widowControl/>
        <w:shd w:val="clear" w:color="auto" w:fill="FFFFFF"/>
        <w:spacing w:before="100" w:beforeAutospacing="1" w:after="100" w:afterAutospacing="1" w:line="276" w:lineRule="auto"/>
        <w:jc w:val="left"/>
        <w:rPr>
          <w:rFonts w:ascii="Tahoma" w:hAnsi="Tahoma" w:cs="Tahoma"/>
          <w:color w:val="0070C0"/>
          <w:kern w:val="0"/>
          <w:sz w:val="24"/>
        </w:rPr>
      </w:pPr>
      <w:r w:rsidRPr="00BF7880">
        <w:rPr>
          <w:rFonts w:ascii="黑体" w:eastAsia="黑体" w:hAnsi="黑体" w:hint="eastAsia"/>
          <w:b/>
          <w:color w:val="FF0000"/>
          <w:sz w:val="24"/>
        </w:rPr>
        <w:lastRenderedPageBreak/>
        <w:t>四</w:t>
      </w:r>
      <w:r w:rsidR="00EC14B2" w:rsidRPr="00BF7880">
        <w:rPr>
          <w:rFonts w:ascii="黑体" w:eastAsia="黑体" w:hAnsi="黑体"/>
          <w:b/>
          <w:color w:val="FF0000"/>
          <w:sz w:val="24"/>
        </w:rPr>
        <w:t>、</w:t>
      </w:r>
      <w:r w:rsidR="003F7950" w:rsidRPr="00BF7880">
        <w:rPr>
          <w:rFonts w:ascii="黑体" w:eastAsia="黑体" w:hAnsi="黑体"/>
          <w:b/>
          <w:color w:val="FF0000"/>
          <w:sz w:val="24"/>
        </w:rPr>
        <w:t>考试形式</w:t>
      </w:r>
      <w:r w:rsidR="000B5370" w:rsidRPr="00BF7880">
        <w:rPr>
          <w:rFonts w:ascii="黑体" w:eastAsia="黑体" w:hAnsi="黑体" w:hint="eastAsia"/>
          <w:b/>
          <w:color w:val="FF0000"/>
          <w:sz w:val="24"/>
        </w:rPr>
        <w:t>、题型</w:t>
      </w:r>
      <w:r w:rsidR="003F7950" w:rsidRPr="00BF7880">
        <w:rPr>
          <w:rFonts w:ascii="黑体" w:eastAsia="黑体" w:hAnsi="黑体"/>
          <w:b/>
          <w:color w:val="FF0000"/>
          <w:sz w:val="24"/>
        </w:rPr>
        <w:t>及试卷结构</w:t>
      </w:r>
    </w:p>
    <w:p w:rsidR="003F7950" w:rsidRPr="00457DF2" w:rsidRDefault="000B5370" w:rsidP="00457DF2">
      <w:pPr>
        <w:widowControl/>
        <w:shd w:val="clear" w:color="auto" w:fill="FFFFFF"/>
        <w:spacing w:before="100" w:beforeAutospacing="1" w:after="100" w:afterAutospacing="1" w:line="276" w:lineRule="auto"/>
        <w:ind w:firstLineChars="200" w:firstLine="422"/>
        <w:jc w:val="left"/>
        <w:rPr>
          <w:rFonts w:ascii="Tahoma" w:hAnsi="Tahoma" w:cs="Tahoma"/>
          <w:color w:val="0070C0"/>
          <w:kern w:val="0"/>
          <w:szCs w:val="21"/>
        </w:rPr>
      </w:pPr>
      <w:r w:rsidRPr="00457DF2">
        <w:rPr>
          <w:rFonts w:ascii="宋体" w:hAnsi="宋体" w:hint="eastAsia"/>
          <w:b/>
          <w:szCs w:val="21"/>
        </w:rPr>
        <w:t>（一）</w:t>
      </w:r>
      <w:r w:rsidR="003F7950" w:rsidRPr="00457DF2">
        <w:rPr>
          <w:rFonts w:ascii="宋体" w:hAnsi="宋体"/>
          <w:b/>
          <w:szCs w:val="21"/>
        </w:rPr>
        <w:t>考试</w:t>
      </w:r>
      <w:r w:rsidR="00457DF2" w:rsidRPr="00457DF2">
        <w:rPr>
          <w:rFonts w:ascii="宋体" w:hAnsi="宋体" w:hint="eastAsia"/>
          <w:b/>
          <w:szCs w:val="21"/>
        </w:rPr>
        <w:t>形式、时间及分值：</w:t>
      </w:r>
      <w:r w:rsidR="003F7950" w:rsidRPr="00457DF2">
        <w:rPr>
          <w:rFonts w:ascii="宋体" w:hAnsi="宋体"/>
          <w:b/>
          <w:szCs w:val="21"/>
        </w:rPr>
        <w:t>形式为闭卷</w:t>
      </w:r>
      <w:r w:rsidR="00457DF2" w:rsidRPr="00457DF2">
        <w:rPr>
          <w:rFonts w:ascii="宋体" w:hAnsi="宋体" w:hint="eastAsia"/>
          <w:b/>
          <w:szCs w:val="21"/>
        </w:rPr>
        <w:t>、</w:t>
      </w:r>
      <w:r w:rsidR="003F7950" w:rsidRPr="00457DF2">
        <w:rPr>
          <w:rFonts w:ascii="宋体" w:hAnsi="宋体"/>
          <w:b/>
          <w:szCs w:val="21"/>
        </w:rPr>
        <w:t>笔试</w:t>
      </w:r>
      <w:r w:rsidR="00527795" w:rsidRPr="00457DF2">
        <w:rPr>
          <w:rFonts w:ascii="宋体" w:hAnsi="宋体" w:hint="eastAsia"/>
          <w:b/>
          <w:szCs w:val="21"/>
        </w:rPr>
        <w:t>；</w:t>
      </w:r>
      <w:r w:rsidR="003F7950" w:rsidRPr="00457DF2">
        <w:rPr>
          <w:rFonts w:ascii="宋体" w:hAnsi="宋体"/>
          <w:b/>
          <w:szCs w:val="21"/>
        </w:rPr>
        <w:t>时间为120分钟</w:t>
      </w:r>
      <w:r w:rsidR="00527795" w:rsidRPr="00457DF2">
        <w:rPr>
          <w:rFonts w:ascii="宋体" w:hAnsi="宋体" w:hint="eastAsia"/>
          <w:b/>
          <w:szCs w:val="21"/>
        </w:rPr>
        <w:t>；</w:t>
      </w:r>
      <w:r w:rsidR="003F7950" w:rsidRPr="00457DF2">
        <w:rPr>
          <w:rFonts w:ascii="宋体" w:hAnsi="宋体"/>
          <w:b/>
          <w:szCs w:val="21"/>
        </w:rPr>
        <w:t>试卷满分为100分。</w:t>
      </w:r>
    </w:p>
    <w:p w:rsidR="003F7950" w:rsidRPr="00457DF2" w:rsidRDefault="000B5370" w:rsidP="00457DF2">
      <w:pPr>
        <w:spacing w:line="276" w:lineRule="auto"/>
        <w:ind w:firstLineChars="200" w:firstLine="422"/>
        <w:jc w:val="left"/>
        <w:rPr>
          <w:rFonts w:ascii="宋体" w:hAnsi="宋体"/>
          <w:b/>
          <w:szCs w:val="21"/>
        </w:rPr>
      </w:pPr>
      <w:r w:rsidRPr="00457DF2">
        <w:rPr>
          <w:rFonts w:ascii="宋体" w:hAnsi="宋体" w:hint="eastAsia"/>
          <w:b/>
          <w:szCs w:val="21"/>
        </w:rPr>
        <w:t>（二）</w:t>
      </w:r>
      <w:r w:rsidR="003F7950" w:rsidRPr="00457DF2">
        <w:rPr>
          <w:rFonts w:ascii="宋体" w:hAnsi="宋体"/>
          <w:b/>
          <w:szCs w:val="21"/>
        </w:rPr>
        <w:t>试卷题型</w:t>
      </w:r>
      <w:r w:rsidR="00457DF2" w:rsidRPr="00457DF2">
        <w:rPr>
          <w:rFonts w:ascii="宋体" w:hAnsi="宋体" w:hint="eastAsia"/>
          <w:b/>
          <w:szCs w:val="21"/>
        </w:rPr>
        <w:t>及</w:t>
      </w:r>
      <w:r w:rsidR="003F7950" w:rsidRPr="00457DF2">
        <w:rPr>
          <w:rFonts w:ascii="宋体" w:hAnsi="宋体"/>
          <w:b/>
          <w:szCs w:val="21"/>
        </w:rPr>
        <w:t>比例：</w:t>
      </w:r>
      <w:r w:rsidR="006F61EE" w:rsidRPr="00457DF2">
        <w:rPr>
          <w:rFonts w:ascii="宋体" w:hAnsi="宋体"/>
          <w:b/>
          <w:szCs w:val="21"/>
        </w:rPr>
        <w:t>名词解释题占</w:t>
      </w:r>
      <w:r w:rsidR="00527795" w:rsidRPr="00457DF2">
        <w:rPr>
          <w:rFonts w:ascii="宋体" w:hAnsi="宋体" w:hint="eastAsia"/>
          <w:b/>
          <w:szCs w:val="21"/>
        </w:rPr>
        <w:t>20%</w:t>
      </w:r>
      <w:r w:rsidR="006F61EE" w:rsidRPr="00457DF2">
        <w:rPr>
          <w:rFonts w:ascii="宋体" w:hAnsi="宋体" w:hint="eastAsia"/>
          <w:b/>
          <w:szCs w:val="21"/>
        </w:rPr>
        <w:t>；</w:t>
      </w:r>
      <w:r w:rsidR="006F61EE" w:rsidRPr="00457DF2">
        <w:rPr>
          <w:rFonts w:ascii="宋体" w:hAnsi="宋体"/>
          <w:b/>
          <w:szCs w:val="21"/>
        </w:rPr>
        <w:t>判断题</w:t>
      </w:r>
      <w:r w:rsidR="00527795" w:rsidRPr="00457DF2">
        <w:rPr>
          <w:rFonts w:ascii="宋体" w:hAnsi="宋体" w:hint="eastAsia"/>
          <w:b/>
          <w:szCs w:val="21"/>
        </w:rPr>
        <w:t>10%；</w:t>
      </w:r>
      <w:r w:rsidR="003F7950" w:rsidRPr="00457DF2">
        <w:rPr>
          <w:rFonts w:ascii="宋体" w:hAnsi="宋体"/>
          <w:b/>
          <w:szCs w:val="21"/>
        </w:rPr>
        <w:t>单选题</w:t>
      </w:r>
      <w:r w:rsidR="005B3671">
        <w:rPr>
          <w:rFonts w:ascii="宋体" w:hAnsi="宋体" w:hint="eastAsia"/>
          <w:b/>
          <w:szCs w:val="21"/>
        </w:rPr>
        <w:t>（或填空题）</w:t>
      </w:r>
      <w:r w:rsidR="003F7950" w:rsidRPr="00457DF2">
        <w:rPr>
          <w:rFonts w:ascii="宋体" w:hAnsi="宋体"/>
          <w:b/>
          <w:szCs w:val="21"/>
        </w:rPr>
        <w:t>占</w:t>
      </w:r>
      <w:r w:rsidR="00527795" w:rsidRPr="00457DF2">
        <w:rPr>
          <w:rFonts w:ascii="宋体" w:hAnsi="宋体" w:hint="eastAsia"/>
          <w:b/>
          <w:szCs w:val="21"/>
        </w:rPr>
        <w:t>1</w:t>
      </w:r>
      <w:r w:rsidR="003F7950" w:rsidRPr="00457DF2">
        <w:rPr>
          <w:rFonts w:ascii="宋体" w:hAnsi="宋体"/>
          <w:b/>
          <w:szCs w:val="21"/>
        </w:rPr>
        <w:t>0%</w:t>
      </w:r>
      <w:r w:rsidR="00527795" w:rsidRPr="00457DF2">
        <w:rPr>
          <w:rFonts w:ascii="宋体" w:hAnsi="宋体" w:hint="eastAsia"/>
          <w:b/>
          <w:szCs w:val="21"/>
        </w:rPr>
        <w:t>；</w:t>
      </w:r>
      <w:r w:rsidR="003F7950" w:rsidRPr="00457DF2">
        <w:rPr>
          <w:rFonts w:ascii="宋体" w:hAnsi="宋体"/>
          <w:b/>
          <w:szCs w:val="21"/>
        </w:rPr>
        <w:t>简答题占</w:t>
      </w:r>
      <w:r w:rsidR="00527795" w:rsidRPr="00457DF2">
        <w:rPr>
          <w:rFonts w:ascii="宋体" w:hAnsi="宋体" w:hint="eastAsia"/>
          <w:b/>
          <w:szCs w:val="21"/>
        </w:rPr>
        <w:t>20%；</w:t>
      </w:r>
      <w:r w:rsidR="003F7950" w:rsidRPr="00457DF2">
        <w:rPr>
          <w:rFonts w:ascii="宋体" w:hAnsi="宋体"/>
          <w:b/>
          <w:szCs w:val="21"/>
        </w:rPr>
        <w:t>论述题占</w:t>
      </w:r>
      <w:r w:rsidR="00527795" w:rsidRPr="00457DF2">
        <w:rPr>
          <w:rFonts w:ascii="宋体" w:hAnsi="宋体" w:hint="eastAsia"/>
          <w:b/>
          <w:szCs w:val="21"/>
        </w:rPr>
        <w:t>20%；</w:t>
      </w:r>
      <w:r w:rsidR="003F7950" w:rsidRPr="00457DF2">
        <w:rPr>
          <w:rFonts w:ascii="宋体" w:hAnsi="宋体"/>
          <w:b/>
          <w:szCs w:val="21"/>
        </w:rPr>
        <w:t>案例分析题占</w:t>
      </w:r>
      <w:r w:rsidR="00527795" w:rsidRPr="00457DF2">
        <w:rPr>
          <w:rFonts w:ascii="宋体" w:hAnsi="宋体" w:hint="eastAsia"/>
          <w:b/>
          <w:szCs w:val="21"/>
        </w:rPr>
        <w:t>20%</w:t>
      </w:r>
      <w:r w:rsidR="003F7950" w:rsidRPr="00457DF2">
        <w:rPr>
          <w:rFonts w:ascii="宋体" w:hAnsi="宋体"/>
          <w:b/>
          <w:szCs w:val="21"/>
        </w:rPr>
        <w:t>。</w:t>
      </w:r>
    </w:p>
    <w:p w:rsidR="003F7950" w:rsidRPr="00457DF2" w:rsidRDefault="000B5370" w:rsidP="00457DF2">
      <w:pPr>
        <w:spacing w:line="276" w:lineRule="auto"/>
        <w:ind w:firstLineChars="200" w:firstLine="422"/>
        <w:jc w:val="left"/>
        <w:rPr>
          <w:rFonts w:ascii="宋体" w:hAnsi="宋体"/>
          <w:b/>
          <w:szCs w:val="21"/>
        </w:rPr>
      </w:pPr>
      <w:r w:rsidRPr="00457DF2">
        <w:rPr>
          <w:rFonts w:ascii="宋体" w:hAnsi="宋体" w:hint="eastAsia"/>
          <w:b/>
          <w:szCs w:val="21"/>
        </w:rPr>
        <w:t>（三）</w:t>
      </w:r>
      <w:r w:rsidR="003F7950" w:rsidRPr="00457DF2">
        <w:rPr>
          <w:rFonts w:ascii="宋体" w:hAnsi="宋体"/>
          <w:b/>
          <w:szCs w:val="21"/>
        </w:rPr>
        <w:t>试卷难易比例：易、中、难分别为30%</w:t>
      </w:r>
      <w:r w:rsidR="00457DF2" w:rsidRPr="00457DF2">
        <w:rPr>
          <w:rFonts w:ascii="宋体" w:hAnsi="宋体" w:hint="eastAsia"/>
          <w:b/>
          <w:szCs w:val="21"/>
        </w:rPr>
        <w:t>、</w:t>
      </w:r>
      <w:r w:rsidR="003F7950" w:rsidRPr="00457DF2">
        <w:rPr>
          <w:rFonts w:ascii="宋体" w:hAnsi="宋体"/>
          <w:b/>
          <w:szCs w:val="21"/>
        </w:rPr>
        <w:t>50%</w:t>
      </w:r>
      <w:r w:rsidR="00457DF2" w:rsidRPr="00457DF2">
        <w:rPr>
          <w:rFonts w:ascii="宋体" w:hAnsi="宋体" w:hint="eastAsia"/>
          <w:b/>
          <w:szCs w:val="21"/>
        </w:rPr>
        <w:t>、</w:t>
      </w:r>
      <w:r w:rsidR="003F7950" w:rsidRPr="00457DF2">
        <w:rPr>
          <w:rFonts w:ascii="宋体" w:hAnsi="宋体"/>
          <w:b/>
          <w:szCs w:val="21"/>
        </w:rPr>
        <w:t>20%。</w:t>
      </w:r>
    </w:p>
    <w:p w:rsidR="00BF7880" w:rsidRDefault="00BF7880" w:rsidP="00457DF2">
      <w:pPr>
        <w:spacing w:line="276" w:lineRule="auto"/>
        <w:rPr>
          <w:rFonts w:ascii="黑体" w:eastAsia="黑体" w:hAnsi="黑体"/>
          <w:b/>
          <w:color w:val="FF0000"/>
          <w:sz w:val="24"/>
        </w:rPr>
      </w:pPr>
    </w:p>
    <w:p w:rsidR="00AB3CD9" w:rsidRPr="00BF7880" w:rsidRDefault="006F61EE" w:rsidP="00457DF2">
      <w:pPr>
        <w:spacing w:line="276" w:lineRule="auto"/>
        <w:rPr>
          <w:rFonts w:ascii="黑体" w:eastAsia="黑体" w:hAnsi="黑体"/>
          <w:b/>
          <w:color w:val="FF0000"/>
          <w:sz w:val="24"/>
        </w:rPr>
      </w:pPr>
      <w:r w:rsidRPr="00BF7880">
        <w:rPr>
          <w:rFonts w:ascii="黑体" w:eastAsia="黑体" w:hAnsi="黑体" w:hint="eastAsia"/>
          <w:b/>
          <w:color w:val="FF0000"/>
          <w:sz w:val="24"/>
        </w:rPr>
        <w:t>五</w:t>
      </w:r>
      <w:r w:rsidR="00AB3CD9" w:rsidRPr="00BF7880">
        <w:rPr>
          <w:rFonts w:ascii="黑体" w:eastAsia="黑体" w:hAnsi="黑体" w:hint="eastAsia"/>
          <w:b/>
          <w:color w:val="FF0000"/>
          <w:sz w:val="24"/>
        </w:rPr>
        <w:t>、教材和参考资料</w:t>
      </w:r>
    </w:p>
    <w:p w:rsidR="00AB3CD9" w:rsidRPr="00457DF2" w:rsidRDefault="00AB3CD9" w:rsidP="00457DF2">
      <w:pPr>
        <w:spacing w:line="276" w:lineRule="auto"/>
        <w:ind w:firstLineChars="200" w:firstLine="422"/>
        <w:jc w:val="left"/>
        <w:rPr>
          <w:rFonts w:ascii="宋体" w:hAnsi="宋体"/>
          <w:b/>
          <w:szCs w:val="21"/>
        </w:rPr>
      </w:pPr>
      <w:r w:rsidRPr="00457DF2">
        <w:rPr>
          <w:rFonts w:ascii="宋体" w:hAnsi="宋体" w:hint="eastAsia"/>
          <w:b/>
          <w:szCs w:val="21"/>
        </w:rPr>
        <w:t>娄成武 杜宝贵.行政管理学（第二版）［</w:t>
      </w:r>
      <w:r w:rsidRPr="00457DF2">
        <w:rPr>
          <w:rFonts w:ascii="宋体" w:hAnsi="宋体"/>
          <w:b/>
          <w:szCs w:val="21"/>
        </w:rPr>
        <w:t>C</w:t>
      </w:r>
      <w:r w:rsidRPr="00457DF2">
        <w:rPr>
          <w:rFonts w:ascii="宋体" w:hAnsi="宋体" w:hint="eastAsia"/>
          <w:b/>
          <w:szCs w:val="21"/>
        </w:rPr>
        <w:t>］．北京</w:t>
      </w:r>
      <w:r w:rsidRPr="00457DF2">
        <w:rPr>
          <w:rFonts w:ascii="宋体" w:hAnsi="宋体"/>
          <w:b/>
          <w:szCs w:val="21"/>
        </w:rPr>
        <w:t>:</w:t>
      </w:r>
      <w:r w:rsidRPr="00457DF2">
        <w:rPr>
          <w:rFonts w:ascii="宋体" w:hAnsi="宋体" w:hint="eastAsia"/>
          <w:b/>
          <w:szCs w:val="21"/>
        </w:rPr>
        <w:t>高等教育出版社，2015</w:t>
      </w:r>
    </w:p>
    <w:p w:rsidR="00AB3CD9" w:rsidRDefault="00AB3CD9" w:rsidP="00C56F13"/>
    <w:sectPr w:rsidR="00AB3CD9" w:rsidSect="001F5C9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B67" w:rsidRDefault="00813B67" w:rsidP="001B0468">
      <w:r>
        <w:separator/>
      </w:r>
    </w:p>
  </w:endnote>
  <w:endnote w:type="continuationSeparator" w:id="0">
    <w:p w:rsidR="00813B67" w:rsidRDefault="00813B67" w:rsidP="001B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0C7" w:rsidRDefault="005F40C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347912"/>
      <w:docPartObj>
        <w:docPartGallery w:val="Page Numbers (Bottom of Page)"/>
        <w:docPartUnique/>
      </w:docPartObj>
    </w:sdtPr>
    <w:sdtEndPr/>
    <w:sdtContent>
      <w:p w:rsidR="00BF7880" w:rsidRDefault="00EB123B">
        <w:pPr>
          <w:pStyle w:val="a4"/>
          <w:jc w:val="center"/>
        </w:pPr>
        <w:r>
          <w:fldChar w:fldCharType="begin"/>
        </w:r>
        <w:r w:rsidR="00B03395">
          <w:instrText xml:space="preserve"> PAGE   \* MERGEFORMAT </w:instrText>
        </w:r>
        <w:r>
          <w:fldChar w:fldCharType="separate"/>
        </w:r>
        <w:r w:rsidR="005F40C7" w:rsidRPr="005F40C7">
          <w:rPr>
            <w:noProof/>
            <w:lang w:val="zh-CN"/>
          </w:rPr>
          <w:t>1</w:t>
        </w:r>
        <w:r>
          <w:rPr>
            <w:noProof/>
            <w:lang w:val="zh-CN"/>
          </w:rPr>
          <w:fldChar w:fldCharType="end"/>
        </w:r>
      </w:p>
    </w:sdtContent>
  </w:sdt>
  <w:p w:rsidR="00BF7880" w:rsidRDefault="00BF788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0C7" w:rsidRDefault="005F40C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B67" w:rsidRDefault="00813B67" w:rsidP="001B0468">
      <w:r>
        <w:separator/>
      </w:r>
    </w:p>
  </w:footnote>
  <w:footnote w:type="continuationSeparator" w:id="0">
    <w:p w:rsidR="00813B67" w:rsidRDefault="00813B67" w:rsidP="001B0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0C7" w:rsidRDefault="005F40C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0C7" w:rsidRPr="005F40C7" w:rsidRDefault="005F40C7" w:rsidP="005F40C7">
    <w:pPr>
      <w:pBdr>
        <w:bottom w:val="single" w:sz="4" w:space="1" w:color="auto"/>
      </w:pBdr>
      <w:spacing w:line="360" w:lineRule="exact"/>
      <w:jc w:val="center"/>
      <w:rPr>
        <w:rFonts w:ascii="宋体" w:hAnsi="宋体" w:hint="eastAsia"/>
        <w:bCs/>
        <w:w w:val="80"/>
        <w:sz w:val="24"/>
        <w:szCs w:val="22"/>
      </w:rPr>
    </w:pPr>
    <w:r>
      <w:rPr>
        <w:rStyle w:val="Char2"/>
        <w:rFonts w:ascii="宋体" w:hAnsi="宋体" w:hint="eastAsia"/>
        <w:color w:val="000000"/>
        <w:sz w:val="24"/>
      </w:rPr>
      <w:t>广东专插本考试网</w:t>
    </w:r>
    <w:r>
      <w:rPr>
        <w:rStyle w:val="Char2"/>
        <w:rFonts w:ascii="宋体" w:hAnsi="宋体" w:hint="eastAsia"/>
        <w:color w:val="000000"/>
        <w:sz w:val="24"/>
      </w:rPr>
      <w:t xml:space="preserve"> h</w:t>
    </w:r>
    <w:r>
      <w:rPr>
        <w:rStyle w:val="Char2"/>
        <w:rFonts w:ascii="宋体" w:hAnsi="宋体" w:hint="eastAsia"/>
        <w:color w:val="000000"/>
        <w:sz w:val="24"/>
      </w:rPr>
      <w:t xml:space="preserve">ttp://www.stugd.com          </w:t>
    </w:r>
    <w:bookmarkStart w:id="0" w:name="_GoBack"/>
    <w:bookmarkEnd w:id="0"/>
    <w:r>
      <w:rPr>
        <w:rStyle w:val="Char2"/>
        <w:rFonts w:ascii="宋体" w:hAnsi="宋体" w:hint="eastAsia"/>
        <w:color w:val="000000"/>
        <w:sz w:val="24"/>
      </w:rPr>
      <w:t xml:space="preserve">  </w:t>
    </w:r>
    <w:r>
      <w:rPr>
        <w:rFonts w:ascii="宋体" w:hAnsi="宋体" w:hint="eastAsia"/>
        <w:w w:val="80"/>
        <w:sz w:val="24"/>
      </w:rPr>
      <w:t>广东专插本招考网 http://www.zcbpx.com</w:t>
    </w:r>
    <w:r>
      <w:rPr>
        <w:rFonts w:hint="eastAsia"/>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87" o:spid="_x0000_s2049" type="#_x0000_t75" style="position:absolute;left:0;text-align:left;margin-left:0;margin-top:0;width:436.4pt;height:617.6pt;z-index:-251657216;mso-position-horizontal:center;mso-position-horizontal-relative:margin;mso-position-vertical:center;mso-position-vertical-relative:margin" o:allowincell="f">
          <v:imagedata r:id="rId1" o:title="ZCBPX背景资料"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0C7" w:rsidRDefault="005F40C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8F4"/>
    <w:multiLevelType w:val="hybridMultilevel"/>
    <w:tmpl w:val="498A8212"/>
    <w:lvl w:ilvl="0" w:tplc="79704CF8">
      <w:start w:val="1"/>
      <w:numFmt w:val="japaneseCounting"/>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6675069"/>
    <w:multiLevelType w:val="hybridMultilevel"/>
    <w:tmpl w:val="8A72B4E2"/>
    <w:lvl w:ilvl="0" w:tplc="0FB0543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D971CF"/>
    <w:multiLevelType w:val="hybridMultilevel"/>
    <w:tmpl w:val="54687762"/>
    <w:lvl w:ilvl="0" w:tplc="27B0EAEE">
      <w:start w:val="1"/>
      <w:numFmt w:val="japaneseCounting"/>
      <w:lvlText w:val="(%1)"/>
      <w:lvlJc w:val="left"/>
      <w:pPr>
        <w:ind w:left="84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 w15:restartNumberingAfterBreak="0">
    <w:nsid w:val="45E179BC"/>
    <w:multiLevelType w:val="hybridMultilevel"/>
    <w:tmpl w:val="1ABE7418"/>
    <w:lvl w:ilvl="0" w:tplc="E6644BFA">
      <w:start w:val="1"/>
      <w:numFmt w:val="japaneseCounting"/>
      <w:lvlText w:val="(%1)"/>
      <w:lvlJc w:val="left"/>
      <w:pPr>
        <w:ind w:left="84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6F13"/>
    <w:rsid w:val="00043017"/>
    <w:rsid w:val="000B5370"/>
    <w:rsid w:val="001574D8"/>
    <w:rsid w:val="001B0468"/>
    <w:rsid w:val="001F5C90"/>
    <w:rsid w:val="003935EB"/>
    <w:rsid w:val="003C299E"/>
    <w:rsid w:val="003F7950"/>
    <w:rsid w:val="00416782"/>
    <w:rsid w:val="00457DF2"/>
    <w:rsid w:val="004A41CE"/>
    <w:rsid w:val="005138F5"/>
    <w:rsid w:val="00527795"/>
    <w:rsid w:val="005976A2"/>
    <w:rsid w:val="005B3671"/>
    <w:rsid w:val="005B7949"/>
    <w:rsid w:val="005F40C7"/>
    <w:rsid w:val="0063436B"/>
    <w:rsid w:val="00642D81"/>
    <w:rsid w:val="006A2114"/>
    <w:rsid w:val="006F61EE"/>
    <w:rsid w:val="007103DE"/>
    <w:rsid w:val="00813B67"/>
    <w:rsid w:val="0090039E"/>
    <w:rsid w:val="00913A5D"/>
    <w:rsid w:val="009E717D"/>
    <w:rsid w:val="00A17412"/>
    <w:rsid w:val="00AB3CD9"/>
    <w:rsid w:val="00B03395"/>
    <w:rsid w:val="00BF7880"/>
    <w:rsid w:val="00C56F13"/>
    <w:rsid w:val="00C62180"/>
    <w:rsid w:val="00DA11AB"/>
    <w:rsid w:val="00E15D31"/>
    <w:rsid w:val="00EB123B"/>
    <w:rsid w:val="00EC14B2"/>
    <w:rsid w:val="00F72E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1554D465-79DD-49FA-BB7D-A3C141EFE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F1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4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0468"/>
    <w:rPr>
      <w:rFonts w:ascii="Times New Roman" w:eastAsia="宋体" w:hAnsi="Times New Roman" w:cs="Times New Roman"/>
      <w:sz w:val="18"/>
      <w:szCs w:val="18"/>
    </w:rPr>
  </w:style>
  <w:style w:type="paragraph" w:styleId="a4">
    <w:name w:val="footer"/>
    <w:basedOn w:val="a"/>
    <w:link w:val="Char0"/>
    <w:uiPriority w:val="99"/>
    <w:unhideWhenUsed/>
    <w:rsid w:val="001B0468"/>
    <w:pPr>
      <w:tabs>
        <w:tab w:val="center" w:pos="4153"/>
        <w:tab w:val="right" w:pos="8306"/>
      </w:tabs>
      <w:snapToGrid w:val="0"/>
      <w:jc w:val="left"/>
    </w:pPr>
    <w:rPr>
      <w:sz w:val="18"/>
      <w:szCs w:val="18"/>
    </w:rPr>
  </w:style>
  <w:style w:type="character" w:customStyle="1" w:styleId="Char0">
    <w:name w:val="页脚 Char"/>
    <w:basedOn w:val="a0"/>
    <w:link w:val="a4"/>
    <w:uiPriority w:val="99"/>
    <w:rsid w:val="001B0468"/>
    <w:rPr>
      <w:rFonts w:ascii="Times New Roman" w:eastAsia="宋体" w:hAnsi="Times New Roman" w:cs="Times New Roman"/>
      <w:sz w:val="18"/>
      <w:szCs w:val="18"/>
    </w:rPr>
  </w:style>
  <w:style w:type="paragraph" w:styleId="a5">
    <w:name w:val="List Paragraph"/>
    <w:basedOn w:val="a"/>
    <w:uiPriority w:val="34"/>
    <w:qFormat/>
    <w:rsid w:val="001B0468"/>
    <w:pPr>
      <w:ind w:firstLineChars="200" w:firstLine="420"/>
    </w:pPr>
  </w:style>
  <w:style w:type="character" w:customStyle="1" w:styleId="Char1">
    <w:name w:val="普通(网站) Char"/>
    <w:basedOn w:val="a0"/>
    <w:link w:val="a6"/>
    <w:locked/>
    <w:rsid w:val="001B0468"/>
    <w:rPr>
      <w:rFonts w:ascii="宋体" w:eastAsia="宋体" w:hAnsi="宋体" w:cs="宋体"/>
      <w:sz w:val="24"/>
      <w:szCs w:val="24"/>
    </w:rPr>
  </w:style>
  <w:style w:type="paragraph" w:styleId="a6">
    <w:name w:val="Normal (Web)"/>
    <w:basedOn w:val="a"/>
    <w:link w:val="Char1"/>
    <w:uiPriority w:val="99"/>
    <w:rsid w:val="001B0468"/>
    <w:pPr>
      <w:widowControl/>
      <w:spacing w:before="100" w:beforeAutospacing="1" w:after="100" w:afterAutospacing="1"/>
      <w:jc w:val="left"/>
    </w:pPr>
    <w:rPr>
      <w:rFonts w:ascii="宋体" w:hAnsi="宋体" w:cs="宋体"/>
      <w:sz w:val="24"/>
    </w:rPr>
  </w:style>
  <w:style w:type="character" w:customStyle="1" w:styleId="apple-converted-space">
    <w:name w:val="apple-converted-space"/>
    <w:basedOn w:val="a0"/>
    <w:rsid w:val="00043017"/>
  </w:style>
  <w:style w:type="character" w:styleId="a7">
    <w:name w:val="Emphasis"/>
    <w:basedOn w:val="a0"/>
    <w:uiPriority w:val="20"/>
    <w:qFormat/>
    <w:rsid w:val="009E717D"/>
    <w:rPr>
      <w:i/>
      <w:iCs/>
    </w:rPr>
  </w:style>
  <w:style w:type="character" w:customStyle="1" w:styleId="Char2">
    <w:name w:val="正文 + 四号 Char"/>
    <w:aliases w:val="字符缩放: 80% Char"/>
    <w:link w:val="a8"/>
    <w:locked/>
    <w:rsid w:val="005F40C7"/>
    <w:rPr>
      <w:rFonts w:ascii="Times New Roman" w:eastAsia="黑体" w:hAnsi="Times New Roman" w:cs="Times New Roman"/>
      <w:w w:val="80"/>
      <w:sz w:val="28"/>
      <w:szCs w:val="20"/>
    </w:rPr>
  </w:style>
  <w:style w:type="paragraph" w:customStyle="1" w:styleId="a8">
    <w:name w:val="正文 + 四号"/>
    <w:aliases w:val="字符缩放: 80%"/>
    <w:basedOn w:val="a"/>
    <w:link w:val="Char2"/>
    <w:rsid w:val="005F40C7"/>
    <w:pPr>
      <w:spacing w:line="400" w:lineRule="exact"/>
      <w:ind w:leftChars="214" w:left="1989" w:hangingChars="690" w:hanging="1540"/>
    </w:pPr>
    <w:rPr>
      <w:rFonts w:eastAsia="黑体"/>
      <w:w w:val="8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95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9</Pages>
  <Words>717</Words>
  <Characters>4089</Characters>
  <Application>Microsoft Office Word</Application>
  <DocSecurity>0</DocSecurity>
  <Lines>34</Lines>
  <Paragraphs>9</Paragraphs>
  <ScaleCrop>false</ScaleCrop>
  <Company/>
  <LinksUpToDate>false</LinksUpToDate>
  <CharactersWithSpaces>4797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chankwong eu</cp:lastModifiedBy>
  <cp:revision>15</cp:revision>
  <dcterms:created xsi:type="dcterms:W3CDTF">2017-12-02T13:18:00Z</dcterms:created>
  <dcterms:modified xsi:type="dcterms:W3CDTF">2018-12-07T14:21:00Z</dcterms:modified>
</cp:coreProperties>
</file>