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9C" w:rsidRDefault="00EA069C" w:rsidP="00D633EF">
      <w:pPr>
        <w:jc w:val="center"/>
        <w:rPr>
          <w:b/>
          <w:bCs/>
          <w:sz w:val="30"/>
          <w:szCs w:val="30"/>
        </w:rPr>
      </w:pPr>
      <w:r w:rsidRPr="00EA069C">
        <w:rPr>
          <w:rFonts w:hint="eastAsia"/>
          <w:b/>
          <w:bCs/>
          <w:sz w:val="30"/>
          <w:szCs w:val="30"/>
        </w:rPr>
        <w:t>广东金融学院</w:t>
      </w:r>
      <w:r w:rsidRPr="00EA069C">
        <w:rPr>
          <w:b/>
          <w:bCs/>
          <w:sz w:val="30"/>
          <w:szCs w:val="30"/>
        </w:rPr>
        <w:t>2020年本科插班生招生考试</w:t>
      </w:r>
    </w:p>
    <w:p w:rsidR="00D633EF" w:rsidRDefault="00D633EF" w:rsidP="00D633EF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《旅游学概论》考试大纲</w:t>
      </w:r>
    </w:p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一、考试对象：</w:t>
      </w:r>
      <w:r>
        <w:rPr>
          <w:rFonts w:ascii="宋体" w:eastAsia="宋体" w:hAnsi="宋体" w:hint="eastAsia"/>
          <w:szCs w:val="21"/>
        </w:rPr>
        <w:t>酒店管理专业专升本考生</w:t>
      </w:r>
    </w:p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二、考试形式:</w:t>
      </w:r>
      <w:r>
        <w:rPr>
          <w:rFonts w:ascii="宋体" w:eastAsia="宋体" w:hAnsi="宋体" w:hint="eastAsia"/>
          <w:szCs w:val="21"/>
        </w:rPr>
        <w:t xml:space="preserve"> 笔试（闭卷）</w:t>
      </w:r>
    </w:p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三、考试时间</w:t>
      </w:r>
      <w:r>
        <w:rPr>
          <w:rFonts w:ascii="宋体" w:eastAsia="宋体" w:hAnsi="宋体" w:hint="eastAsia"/>
          <w:szCs w:val="21"/>
        </w:rPr>
        <w:t>：120分钟</w:t>
      </w:r>
    </w:p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四、卷面分数:</w:t>
      </w:r>
      <w:r>
        <w:rPr>
          <w:rFonts w:ascii="宋体" w:eastAsia="宋体" w:hAnsi="宋体" w:hint="eastAsia"/>
          <w:szCs w:val="21"/>
        </w:rPr>
        <w:t xml:space="preserve"> 100分</w:t>
      </w:r>
    </w:p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五、试卷结构：</w:t>
      </w:r>
      <w:r>
        <w:rPr>
          <w:rFonts w:ascii="宋体" w:eastAsia="宋体" w:hAnsi="宋体" w:hint="eastAsia"/>
          <w:szCs w:val="21"/>
        </w:rPr>
        <w:t>单选题 30%；多选题20%；简答题20%；论述题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0%；</w:t>
      </w:r>
    </w:p>
    <w:p w:rsidR="00D633EF" w:rsidRPr="00367656" w:rsidRDefault="00D633EF" w:rsidP="00A75BE7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六、参考教材:</w:t>
      </w:r>
      <w:r w:rsidRPr="00367656">
        <w:rPr>
          <w:rFonts w:ascii="宋体" w:eastAsia="宋体" w:hAnsi="宋体" w:hint="eastAsia"/>
          <w:szCs w:val="21"/>
        </w:rPr>
        <w:t>李天元编著，《旅游学概论》（第七版），南开大学出版社，2015</w:t>
      </w:r>
      <w:r w:rsidR="00A75BE7">
        <w:rPr>
          <w:rFonts w:ascii="宋体" w:eastAsia="宋体" w:hAnsi="宋体"/>
          <w:szCs w:val="21"/>
        </w:rPr>
        <w:t>.</w:t>
      </w:r>
    </w:p>
    <w:p w:rsidR="00D633EF" w:rsidRDefault="00D633EF" w:rsidP="00D633EF">
      <w:pPr>
        <w:spacing w:line="360" w:lineRule="auto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七、考核内容：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（一）旅游概述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（1）旅游的概念；（2）旅游活动的类型；（3）旅游活动的基本测量指标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（1）惯常环境；（2）旅游活动的要素；（3）旅游活动的特征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运用旅游活动的特征分析旅游现实问题。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（二）旅游的产生和发展</w:t>
      </w:r>
    </w:p>
    <w:p w:rsidR="00D633EF" w:rsidRPr="00B52A6E" w:rsidRDefault="00D633EF" w:rsidP="00D633EF">
      <w:pPr>
        <w:spacing w:line="360" w:lineRule="auto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（1）托马斯.库克的旅游活动；（2）中国古代的旅游形式和代表人物；（3）中国近现代旅游业发展历史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（1）现代旅游的特征；（2）现代旅游业迅速发展的原因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运用发展的、动态的观点看待旅游业。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（三）旅游者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（1）旅游者的概念；（2）旅游动机理论；（3）国内外带薪休假制度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</w:t>
      </w:r>
      <w:r w:rsidRPr="0029546F">
        <w:rPr>
          <w:rFonts w:ascii="宋体" w:eastAsia="宋体" w:hAnsi="宋体" w:hint="eastAsia"/>
          <w:szCs w:val="21"/>
        </w:rPr>
        <w:t>旅游者形成的主</w:t>
      </w:r>
      <w:r>
        <w:rPr>
          <w:rFonts w:ascii="宋体" w:eastAsia="宋体" w:hAnsi="宋体" w:hint="eastAsia"/>
          <w:szCs w:val="21"/>
        </w:rPr>
        <w:t>客</w:t>
      </w:r>
      <w:r w:rsidRPr="0029546F">
        <w:rPr>
          <w:rFonts w:ascii="宋体" w:eastAsia="宋体" w:hAnsi="宋体" w:hint="eastAsia"/>
          <w:szCs w:val="21"/>
        </w:rPr>
        <w:t>观条件</w:t>
      </w:r>
      <w:r>
        <w:rPr>
          <w:rFonts w:ascii="宋体" w:eastAsia="宋体" w:hAnsi="宋体" w:hint="eastAsia"/>
          <w:szCs w:val="21"/>
        </w:rPr>
        <w:t>；（2）旅游者的基本类型；（3）文明旅游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运用旅游动机理论分析旅游者的旅游动机。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（四）旅游资源</w:t>
      </w:r>
    </w:p>
    <w:p w:rsidR="00D633EF" w:rsidRDefault="00D633EF" w:rsidP="00D633EF">
      <w:pPr>
        <w:spacing w:line="360" w:lineRule="auto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 w:rsidRPr="00A24465">
        <w:rPr>
          <w:rFonts w:ascii="宋体" w:eastAsia="宋体" w:hAnsi="宋体" w:hint="eastAsia"/>
          <w:szCs w:val="21"/>
        </w:rPr>
        <w:t>（</w:t>
      </w:r>
      <w:r w:rsidRPr="00A24465">
        <w:rPr>
          <w:rFonts w:ascii="宋体" w:eastAsia="宋体" w:hAnsi="宋体"/>
          <w:szCs w:val="21"/>
        </w:rPr>
        <w:t>1</w:t>
      </w:r>
      <w:r w:rsidRPr="00A24465">
        <w:rPr>
          <w:rFonts w:ascii="宋体" w:eastAsia="宋体" w:hAnsi="宋体" w:hint="eastAsia"/>
          <w:szCs w:val="21"/>
        </w:rPr>
        <w:t>）旅游资源的类型</w:t>
      </w:r>
      <w:r>
        <w:rPr>
          <w:rFonts w:ascii="宋体" w:eastAsia="宋体" w:hAnsi="宋体" w:hint="eastAsia"/>
          <w:szCs w:val="21"/>
        </w:rPr>
        <w:t>；（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）旅游资源的评价方法；（3）旅游地生命周期理论</w:t>
      </w:r>
    </w:p>
    <w:p w:rsidR="00D633EF" w:rsidRDefault="00D633EF" w:rsidP="00D633EF">
      <w:pPr>
        <w:spacing w:line="360" w:lineRule="auto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（1）旅游资源的概念；（2）旅游资源的特征 ；（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）旅游资源开发的内容；</w:t>
      </w:r>
    </w:p>
    <w:p w:rsidR="00D633EF" w:rsidRDefault="00D633EF" w:rsidP="00D633EF">
      <w:pPr>
        <w:spacing w:line="360" w:lineRule="auto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）旅游资源的保护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 w:rsidRPr="00B03198">
        <w:rPr>
          <w:rFonts w:ascii="宋体" w:eastAsia="宋体" w:hAnsi="宋体" w:hint="eastAsia"/>
          <w:szCs w:val="21"/>
        </w:rPr>
        <w:t>运用</w:t>
      </w:r>
      <w:r>
        <w:rPr>
          <w:rFonts w:ascii="宋体" w:eastAsia="宋体" w:hAnsi="宋体" w:hint="eastAsia"/>
          <w:szCs w:val="21"/>
        </w:rPr>
        <w:t>旅游地生命周期理论和</w:t>
      </w:r>
      <w:r w:rsidRPr="00B03198">
        <w:rPr>
          <w:rFonts w:ascii="宋体" w:eastAsia="宋体" w:hAnsi="宋体" w:hint="eastAsia"/>
          <w:szCs w:val="21"/>
        </w:rPr>
        <w:t>旅游开发的知识</w:t>
      </w:r>
      <w:r>
        <w:rPr>
          <w:rFonts w:ascii="宋体" w:eastAsia="宋体" w:hAnsi="宋体" w:hint="eastAsia"/>
          <w:szCs w:val="21"/>
        </w:rPr>
        <w:t>解决实际问题。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（五）旅游业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（1）旅游业的构成；（2）中国旅行社的分类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（1）旅游产品的特点；（2）饭店的管理经营方式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结合所学知识正确认识和分析旅游业所面临的挑战。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（六）政府调控与旅游组织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（1）重要的国际旅游组织 ；（2）世界上主要</w:t>
      </w:r>
      <w:r w:rsidRPr="0013791D">
        <w:rPr>
          <w:rFonts w:ascii="宋体" w:eastAsia="宋体" w:hAnsi="宋体" w:hint="eastAsia"/>
          <w:szCs w:val="21"/>
        </w:rPr>
        <w:t>国家旅游管理体制的不同模式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 xml:space="preserve">（1）政府调控旅游业的手段；（2）国家在旅游业发展过程中扮演的角色 </w:t>
      </w:r>
    </w:p>
    <w:p w:rsidR="00D633EF" w:rsidRDefault="00D633EF" w:rsidP="00D633EF">
      <w:pPr>
        <w:spacing w:line="360" w:lineRule="auto"/>
        <w:ind w:firstLineChars="135" w:firstLine="283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运用所学知识分析近年来的旅游热点问题。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（七）旅游市场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 w:rsidRPr="00B75E84">
        <w:rPr>
          <w:rFonts w:ascii="宋体" w:eastAsia="宋体" w:hAnsi="宋体" w:hint="eastAsia"/>
          <w:szCs w:val="21"/>
        </w:rPr>
        <w:t>（1）旅游市场的概念和划分方法</w:t>
      </w:r>
      <w:r>
        <w:rPr>
          <w:rFonts w:ascii="宋体" w:eastAsia="宋体" w:hAnsi="宋体" w:hint="eastAsia"/>
          <w:szCs w:val="21"/>
        </w:rPr>
        <w:t>；</w:t>
      </w:r>
      <w:r w:rsidRPr="00B75E84">
        <w:rPr>
          <w:rFonts w:ascii="宋体" w:eastAsia="宋体" w:hAnsi="宋体" w:hint="eastAsia"/>
          <w:szCs w:val="21"/>
        </w:rPr>
        <w:t>（2）我国的旅游目标市场</w:t>
      </w:r>
    </w:p>
    <w:p w:rsidR="00D633EF" w:rsidRDefault="00D633EF" w:rsidP="00D633EF">
      <w:pPr>
        <w:spacing w:line="360" w:lineRule="auto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（1）全球国际客源地和目的地地区分布格局；</w:t>
      </w:r>
      <w:r w:rsidRPr="00B75E84">
        <w:rPr>
          <w:rFonts w:ascii="宋体" w:eastAsia="宋体" w:hAnsi="宋体" w:hint="eastAsia"/>
          <w:szCs w:val="21"/>
        </w:rPr>
        <w:t>（</w:t>
      </w:r>
      <w:r w:rsidRPr="00B75E84">
        <w:rPr>
          <w:rFonts w:ascii="宋体" w:eastAsia="宋体" w:hAnsi="宋体"/>
          <w:szCs w:val="21"/>
        </w:rPr>
        <w:t>2）中国国内旅游市场</w:t>
      </w:r>
      <w:r>
        <w:rPr>
          <w:rFonts w:ascii="宋体" w:eastAsia="宋体" w:hAnsi="宋体" w:hint="eastAsia"/>
          <w:szCs w:val="21"/>
        </w:rPr>
        <w:t>的</w:t>
      </w:r>
      <w:r w:rsidRPr="00B75E84">
        <w:rPr>
          <w:rFonts w:ascii="宋体" w:eastAsia="宋体" w:hAnsi="宋体"/>
          <w:szCs w:val="21"/>
        </w:rPr>
        <w:t>特点；（3）中国国际旅游市场</w:t>
      </w:r>
      <w:r>
        <w:rPr>
          <w:rFonts w:ascii="宋体" w:eastAsia="宋体" w:hAnsi="宋体" w:hint="eastAsia"/>
          <w:szCs w:val="21"/>
        </w:rPr>
        <w:t>的</w:t>
      </w:r>
      <w:r w:rsidRPr="00B75E84">
        <w:rPr>
          <w:rFonts w:ascii="宋体" w:eastAsia="宋体" w:hAnsi="宋体"/>
          <w:szCs w:val="21"/>
        </w:rPr>
        <w:t>特点</w:t>
      </w:r>
    </w:p>
    <w:p w:rsidR="00D633EF" w:rsidRDefault="00D633EF" w:rsidP="00D633EF">
      <w:pPr>
        <w:spacing w:line="360" w:lineRule="auto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分析如何提高中国在国际旅游市场上的竞争力。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（八）旅游影响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</w:t>
      </w:r>
      <w:proofErr w:type="gramStart"/>
      <w:r>
        <w:rPr>
          <w:rFonts w:ascii="宋体" w:eastAsia="宋体" w:hAnsi="宋体" w:hint="eastAsia"/>
          <w:szCs w:val="21"/>
        </w:rPr>
        <w:t>文化涵化的</w:t>
      </w:r>
      <w:proofErr w:type="gramEnd"/>
      <w:r>
        <w:rPr>
          <w:rFonts w:ascii="宋体" w:eastAsia="宋体" w:hAnsi="宋体" w:hint="eastAsia"/>
          <w:szCs w:val="21"/>
        </w:rPr>
        <w:t>含义；（2）旅游商业化的含义</w:t>
      </w:r>
    </w:p>
    <w:p w:rsidR="00D633EF" w:rsidRDefault="00D633EF" w:rsidP="00D633EF">
      <w:pPr>
        <w:spacing w:line="360" w:lineRule="auto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（1）旅游发展对经济的积极影响和消极影响；（2）旅游发展对文化的积极影响和消极影响；（3）旅游发展对环境的积极影响和消极影响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正确认识旅游业发展所带来的各种影响。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（九）旅游业可持续发展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（1）旅游业可持续发展的概念 ；（2）旅游业可持续发展的内容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（1）旅游业可持续发展的目标；（2）旅游业可持续发展的意义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 w:rsidRPr="002C32C8">
        <w:rPr>
          <w:rFonts w:ascii="宋体" w:eastAsia="宋体" w:hAnsi="宋体" w:hint="eastAsia"/>
          <w:szCs w:val="21"/>
        </w:rPr>
        <w:t>运用所学知识分析</w:t>
      </w:r>
      <w:r>
        <w:rPr>
          <w:rFonts w:ascii="宋体" w:eastAsia="宋体" w:hAnsi="宋体" w:hint="eastAsia"/>
          <w:szCs w:val="21"/>
        </w:rPr>
        <w:t>如何实现旅游业的可持续发展。</w:t>
      </w:r>
    </w:p>
    <w:p w:rsidR="00D633EF" w:rsidRPr="00520065" w:rsidRDefault="00D633EF" w:rsidP="00520065">
      <w:pPr>
        <w:widowControl/>
        <w:jc w:val="left"/>
      </w:pPr>
      <w:bookmarkStart w:id="0" w:name="_GoBack"/>
      <w:bookmarkEnd w:id="0"/>
    </w:p>
    <w:sectPr w:rsidR="00D633EF" w:rsidRPr="00520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4B0" w:rsidRDefault="00C314B0" w:rsidP="00D633EF">
      <w:r>
        <w:separator/>
      </w:r>
    </w:p>
  </w:endnote>
  <w:endnote w:type="continuationSeparator" w:id="0">
    <w:p w:rsidR="00C314B0" w:rsidRDefault="00C314B0" w:rsidP="00D6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4B0" w:rsidRDefault="00C314B0" w:rsidP="00D633EF">
      <w:r>
        <w:separator/>
      </w:r>
    </w:p>
  </w:footnote>
  <w:footnote w:type="continuationSeparator" w:id="0">
    <w:p w:rsidR="00C314B0" w:rsidRDefault="00C314B0" w:rsidP="00D63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C6F"/>
    <w:rsid w:val="000E482A"/>
    <w:rsid w:val="00222070"/>
    <w:rsid w:val="00224918"/>
    <w:rsid w:val="00385AF6"/>
    <w:rsid w:val="00520065"/>
    <w:rsid w:val="006C0D5D"/>
    <w:rsid w:val="006C5098"/>
    <w:rsid w:val="006C5C22"/>
    <w:rsid w:val="00876FBA"/>
    <w:rsid w:val="009D1AD5"/>
    <w:rsid w:val="00A66C6F"/>
    <w:rsid w:val="00A75BE7"/>
    <w:rsid w:val="00AF2804"/>
    <w:rsid w:val="00C314B0"/>
    <w:rsid w:val="00D633EF"/>
    <w:rsid w:val="00DE4445"/>
    <w:rsid w:val="00EA069C"/>
    <w:rsid w:val="00EA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3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3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3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3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</dc:creator>
  <cp:keywords/>
  <dc:description/>
  <cp:lastModifiedBy>孔祥燊</cp:lastModifiedBy>
  <cp:revision>11</cp:revision>
  <dcterms:created xsi:type="dcterms:W3CDTF">2020-03-17T03:24:00Z</dcterms:created>
  <dcterms:modified xsi:type="dcterms:W3CDTF">2020-03-21T13:43:00Z</dcterms:modified>
</cp:coreProperties>
</file>